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CDA" w14:textId="77777777" w:rsidR="007B6BA4" w:rsidRPr="00B649E6" w:rsidRDefault="00B649E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6D809AA" wp14:editId="58F7BC4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686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9076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0C7F" id="Lærred 3" o:spid="_x0000_s1026" editas="canvas" alt="Titel: Københavns Kommune - Beskrivelse: Københavns Kommune" style="position:absolute;margin-left:460.6pt;margin-top:40.8pt;width:85.05pt;height:88.65pt;z-index:-251655168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bMx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e2K/mA6mztF&#10;sf18Ov95dwjoNl9+Op3pY7Kve/pX/IeI4hcy64/PT2S1//Ru4X2/eF2M3VoM+14HuWxQtxoXD4tx&#10;6MtB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9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642;628017,326293;588334,407434;502068,397076;577982,464406;596961,481670;521047,602519;540025,229613;384746,509293;367493,467859;310558,450595;295030,523104;740163,426425;747064,509293;729811,467859;674600,450595;659072,523104;350240,279679;403725,300396;645270,742359;222566,709557;577982,757897;698755,802783;270875,782066;698755,802783;866111,1013406;848858,1027217;410626,1042755;393373,1096274;324360,119123;248446,72509;971355,422972;988609,500661;978257,656038;1078325,675029;222566,1044482;213940,1018585;248446,996142;36232,854576;928222,799331;1019664,795878;410626,50066;460661,69057;883364,866661;182884,894283;87991,930538;103519,902916;869562,120849;959278,208896;702205,29349;814351,82868;469287,1034123;536575,1127350;621115,105311;543476,41434;1024840,302123;648721,1075557;674600,1011680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B649E6" w14:paraId="6FEF1DD1" w14:textId="77777777" w:rsidTr="008C1B2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0EC02C" w14:textId="3FE665EC" w:rsidR="004B45C7" w:rsidRPr="00F32F71" w:rsidRDefault="00F32F71" w:rsidP="00B649E6">
            <w:pPr>
              <w:pStyle w:val="Afsenderinfofed"/>
            </w:pPr>
            <w:r w:rsidRPr="00F32F71">
              <w:t>24</w:t>
            </w:r>
            <w:r w:rsidR="00B649E6" w:rsidRPr="00F32F71">
              <w:t xml:space="preserve">. </w:t>
            </w:r>
            <w:r w:rsidR="006943D2" w:rsidRPr="00F32F71">
              <w:t>november</w:t>
            </w:r>
            <w:r w:rsidR="00B649E6" w:rsidRPr="00F32F71">
              <w:t xml:space="preserve"> 202</w:t>
            </w:r>
            <w:r w:rsidR="006943D2" w:rsidRPr="00F32F71">
              <w:t>2</w:t>
            </w:r>
          </w:p>
        </w:tc>
      </w:tr>
      <w:tr w:rsidR="000E12FF" w:rsidRPr="00B649E6" w14:paraId="186801D0" w14:textId="77777777" w:rsidTr="008C1B2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7BFDB" w14:textId="77777777" w:rsidR="000E12FF" w:rsidRPr="00F32F71" w:rsidRDefault="000E12FF" w:rsidP="00F42E18">
            <w:pPr>
              <w:pStyle w:val="Afsenderinfo"/>
            </w:pPr>
          </w:p>
        </w:tc>
      </w:tr>
      <w:tr w:rsidR="000E12FF" w:rsidRPr="00B649E6" w14:paraId="743A7C9B" w14:textId="77777777" w:rsidTr="008C1B29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4673" w14:textId="77777777" w:rsidR="00F42E18" w:rsidRPr="00F32F71" w:rsidRDefault="00F42E18" w:rsidP="00F42E18">
            <w:pPr>
              <w:pStyle w:val="Afsenderinfo"/>
            </w:pPr>
          </w:p>
          <w:p w14:paraId="300DAB54" w14:textId="77777777" w:rsidR="00D43082" w:rsidRPr="00F32F71" w:rsidRDefault="00D43082" w:rsidP="00F42E18">
            <w:pPr>
              <w:pStyle w:val="Afsenderinfo"/>
            </w:pPr>
          </w:p>
          <w:p w14:paraId="7A1DBC9C" w14:textId="16705964" w:rsidR="00C33F9E" w:rsidRPr="00F32F71" w:rsidRDefault="00C33F9E" w:rsidP="00B649E6">
            <w:pPr>
              <w:pStyle w:val="Afsenderinfo"/>
            </w:pPr>
          </w:p>
          <w:p w14:paraId="61D99BCA" w14:textId="77777777" w:rsidR="00C33F9E" w:rsidRPr="00F32F71" w:rsidRDefault="00C33F9E" w:rsidP="00F42E18">
            <w:pPr>
              <w:pStyle w:val="Afsenderinfo"/>
            </w:pPr>
          </w:p>
        </w:tc>
      </w:tr>
    </w:tbl>
    <w:p w14:paraId="02CB398D" w14:textId="77777777" w:rsidR="00BF49F4" w:rsidRPr="00B649E6" w:rsidRDefault="00BF49F4" w:rsidP="00BF49F4">
      <w:pPr>
        <w:pStyle w:val="D2MCodeTyp"/>
        <w:rPr>
          <w:rStyle w:val="Overskrift1Tegn"/>
          <w:szCs w:val="2"/>
        </w:rPr>
      </w:pPr>
      <w:r w:rsidRPr="00B649E6">
        <w:t xml:space="preserve"> </w:t>
      </w:r>
      <w:bookmarkStart w:id="0" w:name="d2mPrintCode"/>
      <w:r w:rsidRPr="00B649E6">
        <w:rPr>
          <w:szCs w:val="2"/>
        </w:rPr>
        <w:fldChar w:fldCharType="begin"/>
      </w:r>
      <w:r w:rsidRPr="00B649E6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B649E6">
        <w:rPr>
          <w:szCs w:val="2"/>
        </w:rPr>
        <w:fldChar w:fldCharType="end"/>
      </w:r>
      <w:bookmarkEnd w:id="0"/>
    </w:p>
    <w:p w14:paraId="496B97C9" w14:textId="77777777" w:rsidR="0063711B" w:rsidRDefault="0063711B" w:rsidP="0063711B">
      <w:pPr>
        <w:pStyle w:val="AnchorLine"/>
      </w:pPr>
    </w:p>
    <w:p w14:paraId="3FAAD163" w14:textId="77777777" w:rsidR="00B649E6" w:rsidRPr="00B649E6" w:rsidRDefault="00B649E6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B649E6" w14:paraId="3B534E0C" w14:textId="77777777" w:rsidTr="00897241">
        <w:trPr>
          <w:trHeight w:val="1616"/>
          <w:tblHeader/>
        </w:trPr>
        <w:tc>
          <w:tcPr>
            <w:tcW w:w="7654" w:type="dxa"/>
          </w:tcPr>
          <w:p w14:paraId="172FABDE" w14:textId="51F7471F" w:rsidR="00B649E6" w:rsidRPr="00B649E6" w:rsidRDefault="00B649E6" w:rsidP="00B649E6">
            <w:pPr>
              <w:pStyle w:val="Trompet"/>
            </w:pPr>
            <w:r w:rsidRPr="00B649E6">
              <w:t>C</w:t>
            </w:r>
            <w:r w:rsidR="00233D94">
              <w:t xml:space="preserve">enter for Drift, Tilsyn og Jura </w:t>
            </w:r>
          </w:p>
          <w:p w14:paraId="1AE12284" w14:textId="77777777" w:rsidR="0063711B" w:rsidRPr="00B649E6" w:rsidRDefault="00B649E6" w:rsidP="00B649E6">
            <w:pPr>
              <w:pStyle w:val="Trompet"/>
            </w:pPr>
            <w:r w:rsidRPr="00B649E6">
              <w:t>Beskæftigelses- og Integrationsforvaltningen</w:t>
            </w:r>
          </w:p>
          <w:p w14:paraId="49F5E4A4" w14:textId="77777777" w:rsidR="00C861A5" w:rsidRPr="00B649E6" w:rsidRDefault="00C861A5" w:rsidP="00956F8A">
            <w:pPr>
              <w:pStyle w:val="Trompet"/>
            </w:pPr>
          </w:p>
          <w:p w14:paraId="79513460" w14:textId="77777777" w:rsidR="0063711B" w:rsidRPr="00B649E6" w:rsidRDefault="0063711B" w:rsidP="00956F8A">
            <w:pPr>
              <w:pStyle w:val="AnchorLine"/>
            </w:pPr>
          </w:p>
        </w:tc>
      </w:tr>
      <w:tr w:rsidR="00AF64E3" w:rsidRPr="00B649E6" w14:paraId="47215B70" w14:textId="77777777" w:rsidTr="00A1539F">
        <w:trPr>
          <w:trHeight w:val="1701"/>
        </w:trPr>
        <w:tc>
          <w:tcPr>
            <w:tcW w:w="7654" w:type="dxa"/>
            <w:noWrap/>
          </w:tcPr>
          <w:p w14:paraId="5C2D18ED" w14:textId="77777777" w:rsidR="00AF64E3" w:rsidRDefault="00AF64E3" w:rsidP="00AF64E3"/>
          <w:p w14:paraId="492232EF" w14:textId="77777777" w:rsidR="00AF64E3" w:rsidRDefault="00AF64E3" w:rsidP="00AF64E3">
            <w:pPr>
              <w:pStyle w:val="Overskrift1"/>
              <w:outlineLvl w:val="0"/>
              <w:rPr>
                <w:rFonts w:cs="Times New Roman"/>
              </w:rPr>
            </w:pPr>
          </w:p>
          <w:p w14:paraId="2E4C0A00" w14:textId="58FB1BEE" w:rsidR="00AF64E3" w:rsidRPr="00B649E6" w:rsidRDefault="00AF64E3" w:rsidP="0087546E">
            <w:pPr>
              <w:pStyle w:val="Overskrift1"/>
              <w:outlineLvl w:val="0"/>
            </w:pPr>
            <w:r>
              <w:rPr>
                <w:rFonts w:cs="Times New Roman"/>
              </w:rPr>
              <w:t xml:space="preserve">Tilbudsindhentning for </w:t>
            </w:r>
            <w:r w:rsidR="00FD1D60">
              <w:t>k</w:t>
            </w:r>
            <w:r w:rsidR="00560A55" w:rsidRPr="00560A55">
              <w:rPr>
                <w:rFonts w:cs="Times New Roman"/>
              </w:rPr>
              <w:t xml:space="preserve">ortlægning </w:t>
            </w:r>
            <w:r w:rsidR="00FD1D60">
              <w:rPr>
                <w:rFonts w:cs="Times New Roman"/>
              </w:rPr>
              <w:t>om</w:t>
            </w:r>
            <w:r w:rsidR="00560A55" w:rsidRPr="00560A55">
              <w:rPr>
                <w:rFonts w:cs="Times New Roman"/>
              </w:rPr>
              <w:t xml:space="preserve"> områdebaseret indsats om forebyggelse af negativ social kontrol</w:t>
            </w:r>
          </w:p>
          <w:p w14:paraId="362867C2" w14:textId="77777777" w:rsidR="00AF64E3" w:rsidRPr="00B649E6" w:rsidRDefault="00AF64E3" w:rsidP="00AF64E3"/>
        </w:tc>
      </w:tr>
    </w:tbl>
    <w:p w14:paraId="65BDA8FC" w14:textId="77777777" w:rsidR="00AF64E3" w:rsidRPr="00B649E6" w:rsidRDefault="00AF64E3" w:rsidP="00AF64E3">
      <w:pPr>
        <w:pStyle w:val="AnchorLine"/>
      </w:pPr>
      <w:bookmarkStart w:id="1" w:name="bmkLogoAnchor"/>
      <w:bookmarkEnd w:id="1"/>
    </w:p>
    <w:p w14:paraId="3808A875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Indledning </w:t>
      </w:r>
    </w:p>
    <w:p w14:paraId="3F337356" w14:textId="28D667A2" w:rsidR="00AF64E3" w:rsidRPr="00B649E6" w:rsidRDefault="00AF64E3" w:rsidP="00C8675E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Beskæftigelses- og Integrationsforvaltningen </w:t>
      </w:r>
      <w:bookmarkStart w:id="2" w:name="_Hlk46135143"/>
      <w:r w:rsidRPr="00B649E6">
        <w:rPr>
          <w:rFonts w:ascii="KBH Tekst" w:hAnsi="KBH Tekst"/>
          <w:sz w:val="19"/>
          <w:szCs w:val="19"/>
        </w:rPr>
        <w:t>(Ordregiver)</w:t>
      </w:r>
      <w:bookmarkEnd w:id="2"/>
      <w:r w:rsidRPr="00B649E6">
        <w:rPr>
          <w:rFonts w:ascii="KBH Tekst" w:hAnsi="KBH Tekst"/>
          <w:sz w:val="19"/>
          <w:szCs w:val="19"/>
        </w:rPr>
        <w:t xml:space="preserve"> opfordrer med denne skrivelse relevante aktører til at afgive tilbud på </w:t>
      </w:r>
      <w:r w:rsidR="00571687">
        <w:rPr>
          <w:rFonts w:ascii="KBH Tekst" w:hAnsi="KBH Tekst"/>
          <w:sz w:val="19"/>
          <w:szCs w:val="19"/>
        </w:rPr>
        <w:t>en kortlægning om områdebaseret indsats om forebyggelse af negativ social kontrol</w:t>
      </w:r>
      <w:r w:rsidRPr="00B649E6">
        <w:rPr>
          <w:rFonts w:ascii="KBH Tekst" w:hAnsi="KBH Tekst"/>
          <w:sz w:val="19"/>
          <w:szCs w:val="19"/>
        </w:rPr>
        <w:t xml:space="preserve"> (Opgaven)</w:t>
      </w:r>
      <w:r w:rsidR="007F162D">
        <w:rPr>
          <w:rFonts w:ascii="KBH Tekst" w:hAnsi="KBH Tekst"/>
          <w:sz w:val="19"/>
          <w:szCs w:val="19"/>
        </w:rPr>
        <w:t xml:space="preserve"> i 2023</w:t>
      </w:r>
      <w:r w:rsidRPr="00B649E6">
        <w:rPr>
          <w:rFonts w:ascii="KBH Tekst" w:hAnsi="KBH Tekst"/>
          <w:sz w:val="19"/>
          <w:szCs w:val="19"/>
        </w:rPr>
        <w:t xml:space="preserve">. </w:t>
      </w:r>
    </w:p>
    <w:p w14:paraId="33DC741F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2B5FA6D9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 w:cs="Times New Roman"/>
          <w:sz w:val="19"/>
          <w:szCs w:val="19"/>
        </w:rPr>
      </w:pPr>
      <w:r w:rsidRPr="00B649E6">
        <w:rPr>
          <w:rFonts w:ascii="KBH Tekst" w:hAnsi="KBH Tekst" w:cs="Times New Roman"/>
          <w:sz w:val="19"/>
          <w:szCs w:val="19"/>
        </w:rPr>
        <w:t xml:space="preserve">Opgaven meldes ud som en </w:t>
      </w:r>
      <w:r>
        <w:rPr>
          <w:rFonts w:ascii="KBH Tekst" w:hAnsi="KBH Tekst" w:cs="Times New Roman"/>
          <w:sz w:val="19"/>
          <w:szCs w:val="19"/>
        </w:rPr>
        <w:t>annoncering</w:t>
      </w:r>
      <w:r w:rsidRPr="00B649E6">
        <w:rPr>
          <w:rFonts w:ascii="KBH Tekst" w:hAnsi="KBH Tekst" w:cs="Times New Roman"/>
          <w:sz w:val="19"/>
          <w:szCs w:val="19"/>
        </w:rPr>
        <w:t xml:space="preserve"> efter udbudslovens afsnit V. Det betyder, at kontrakten indgås på markedsmæssige vilkår, ligesom de almindelige forvaltningsretlige principper tages i agt. De formelle udbudsregler finder ikke anvendelse, og der vil ikke være klageadgang til Klagenævnet for Udbud i forhold til den proces, der leder frem til kontraktindgåelse. </w:t>
      </w:r>
    </w:p>
    <w:p w14:paraId="0F90A7A7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3B7C7CD2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Den ordregivende myndighed er Beskæftigelses- og Integrationsforvaltningen, Bernstorffsgade 17, 1577 København V.</w:t>
      </w:r>
    </w:p>
    <w:p w14:paraId="31CD653F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2FB1FD60" w14:textId="186B9BDE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891CF6">
        <w:rPr>
          <w:rFonts w:ascii="KBH Tekst" w:hAnsi="KBH Tekst"/>
          <w:sz w:val="19"/>
          <w:szCs w:val="19"/>
        </w:rPr>
        <w:t>Opgaven er beskrevet nærmere i Kravspecifikation (bilag 1</w:t>
      </w:r>
      <w:r w:rsidR="00C8675E" w:rsidRPr="00891CF6">
        <w:rPr>
          <w:rFonts w:ascii="KBH Tekst" w:hAnsi="KBH Tekst"/>
          <w:sz w:val="19"/>
          <w:szCs w:val="19"/>
        </w:rPr>
        <w:t>, pkt. 2</w:t>
      </w:r>
      <w:r w:rsidRPr="00891CF6">
        <w:rPr>
          <w:rFonts w:ascii="KBH Tekst" w:hAnsi="KBH Tekst"/>
          <w:sz w:val="19"/>
          <w:szCs w:val="19"/>
        </w:rPr>
        <w:t>).</w:t>
      </w:r>
    </w:p>
    <w:p w14:paraId="5A521D65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1B3E9D83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Tilbudsindhentningsmateriale </w:t>
      </w:r>
    </w:p>
    <w:p w14:paraId="4C2D5AB2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Tilbudsindhentningsmaterialet består af følgende dele, som ikke må ændres. </w:t>
      </w:r>
    </w:p>
    <w:p w14:paraId="02FD29AC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b/>
          <w:color w:val="FF0000"/>
          <w:sz w:val="19"/>
          <w:szCs w:val="19"/>
        </w:rPr>
      </w:pPr>
    </w:p>
    <w:p w14:paraId="45345824" w14:textId="780655B4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Bilag 1-</w:t>
      </w:r>
      <w:r w:rsidR="00B376FB">
        <w:rPr>
          <w:rFonts w:ascii="KBH Tekst" w:hAnsi="KBH Tekst"/>
          <w:sz w:val="19"/>
          <w:szCs w:val="19"/>
        </w:rPr>
        <w:t xml:space="preserve">2 </w:t>
      </w:r>
      <w:r w:rsidRPr="00B649E6">
        <w:rPr>
          <w:rFonts w:ascii="KBH Tekst" w:hAnsi="KBH Tekst"/>
          <w:sz w:val="19"/>
          <w:szCs w:val="19"/>
        </w:rPr>
        <w:t xml:space="preserve">vedrører og udspecificerer opgaven. </w:t>
      </w:r>
    </w:p>
    <w:p w14:paraId="4A912CF9" w14:textId="144A41AE" w:rsidR="00AF64E3" w:rsidRPr="00BB588B" w:rsidRDefault="00AF64E3" w:rsidP="00BB588B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5D67FD">
        <w:rPr>
          <w:rFonts w:ascii="KBH Tekst" w:hAnsi="KBH Tekst"/>
          <w:sz w:val="19"/>
          <w:szCs w:val="19"/>
        </w:rPr>
        <w:t xml:space="preserve">Bilag </w:t>
      </w:r>
      <w:r w:rsidR="00B376FB" w:rsidRPr="005D67FD">
        <w:rPr>
          <w:rFonts w:ascii="KBH Tekst" w:hAnsi="KBH Tekst"/>
          <w:sz w:val="19"/>
          <w:szCs w:val="19"/>
        </w:rPr>
        <w:t>3</w:t>
      </w:r>
      <w:r w:rsidRPr="005D67FD">
        <w:rPr>
          <w:rFonts w:ascii="KBH Tekst" w:hAnsi="KBH Tekst"/>
          <w:sz w:val="19"/>
          <w:szCs w:val="19"/>
        </w:rPr>
        <w:t xml:space="preserve"> er til </w:t>
      </w:r>
      <w:r w:rsidR="00BB588B" w:rsidRPr="005D67FD">
        <w:rPr>
          <w:rFonts w:ascii="KBH Tekst" w:hAnsi="KBH Tekst"/>
          <w:sz w:val="19"/>
          <w:szCs w:val="19"/>
        </w:rPr>
        <w:t>tilbudsgivers</w:t>
      </w:r>
      <w:r w:rsidRPr="005D67FD">
        <w:rPr>
          <w:rFonts w:ascii="KBH Tekst" w:hAnsi="KBH Tekst"/>
          <w:sz w:val="19"/>
          <w:szCs w:val="19"/>
        </w:rPr>
        <w:t xml:space="preserve"> orientering</w:t>
      </w:r>
      <w:r w:rsidR="005D67FD" w:rsidRPr="005D67FD">
        <w:rPr>
          <w:rFonts w:ascii="KBH Tekst" w:hAnsi="KBH Tekst"/>
          <w:sz w:val="19"/>
          <w:szCs w:val="19"/>
        </w:rPr>
        <w:t xml:space="preserve"> om</w:t>
      </w:r>
      <w:r w:rsidRPr="005D67FD">
        <w:rPr>
          <w:rFonts w:ascii="KBH Tekst" w:hAnsi="KBH Tekst"/>
          <w:sz w:val="19"/>
          <w:szCs w:val="19"/>
        </w:rPr>
        <w:t xml:space="preserve"> de betingelser og forhold, som Københavns Kommunes eksterne samarbejdspartnere skal acceptere ved indgåelse af aftale.</w:t>
      </w:r>
      <w:r w:rsidRPr="00BB588B">
        <w:rPr>
          <w:rFonts w:ascii="KBH Tekst" w:hAnsi="KBH Tekst"/>
          <w:sz w:val="19"/>
          <w:szCs w:val="19"/>
        </w:rPr>
        <w:t xml:space="preserve">   </w:t>
      </w:r>
    </w:p>
    <w:p w14:paraId="3E773C40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7F4F3D63" w14:textId="77777777" w:rsidR="00AF64E3" w:rsidRPr="00B649E6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1: Kravspecifikation </w:t>
      </w:r>
    </w:p>
    <w:p w14:paraId="1DF2EC83" w14:textId="18DE4F61" w:rsidR="00AF64E3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2: Ansøgningsskema </w:t>
      </w:r>
    </w:p>
    <w:p w14:paraId="3F09A0BC" w14:textId="584CD535" w:rsidR="00AF64E3" w:rsidRPr="00B649E6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</w:t>
      </w:r>
      <w:r w:rsidR="005D67FD">
        <w:rPr>
          <w:rFonts w:ascii="KBH Tekst" w:hAnsi="KBH Tekst"/>
          <w:sz w:val="19"/>
          <w:szCs w:val="19"/>
        </w:rPr>
        <w:t>3</w:t>
      </w:r>
      <w:r w:rsidRPr="00B649E6">
        <w:rPr>
          <w:rFonts w:ascii="KBH Tekst" w:hAnsi="KBH Tekst"/>
          <w:sz w:val="19"/>
          <w:szCs w:val="19"/>
        </w:rPr>
        <w:t>: Eksempel på konsulentaftale inkl. bilag (</w:t>
      </w:r>
      <w:r w:rsidRPr="00B649E6">
        <w:rPr>
          <w:rFonts w:ascii="KBH Tekst" w:hAnsi="KBH Tekst"/>
          <w:i/>
          <w:sz w:val="19"/>
          <w:szCs w:val="19"/>
        </w:rPr>
        <w:t>udfyldes først ved indgåelse af aftale</w:t>
      </w:r>
      <w:r w:rsidRPr="00B649E6">
        <w:rPr>
          <w:rFonts w:ascii="KBH Tekst" w:hAnsi="KBH Tekst"/>
          <w:sz w:val="19"/>
          <w:szCs w:val="19"/>
        </w:rPr>
        <w:t xml:space="preserve">)  </w:t>
      </w:r>
    </w:p>
    <w:p w14:paraId="6F681354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06BA5EDA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Tildelingskriterier </w:t>
      </w:r>
    </w:p>
    <w:p w14:paraId="36D582E0" w14:textId="2BE2E6CE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Tildelingen af kontrakten vil ske på baggrund af en vurdering på grundlag af nedenstående tildelingskriterier</w:t>
      </w:r>
      <w:r w:rsidR="00B746D0">
        <w:rPr>
          <w:rFonts w:ascii="KBH Tekst" w:hAnsi="KBH Tekst"/>
          <w:sz w:val="19"/>
          <w:szCs w:val="19"/>
        </w:rPr>
        <w:t>.</w:t>
      </w:r>
    </w:p>
    <w:p w14:paraId="380A8F43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 w:cs="Times New Roman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Vurderingen foretages ud fra en skala på 0-8, hvor 8 er højest. Tildelingsk</w:t>
      </w:r>
      <w:r w:rsidRPr="00B649E6">
        <w:rPr>
          <w:rFonts w:ascii="KBH Tekst" w:hAnsi="KBH Tekst" w:cs="Times New Roman"/>
          <w:sz w:val="19"/>
          <w:szCs w:val="19"/>
        </w:rPr>
        <w:t xml:space="preserve">riterierne vægtes således: </w:t>
      </w:r>
    </w:p>
    <w:p w14:paraId="0826C68C" w14:textId="77777777" w:rsidR="00AF64E3" w:rsidRPr="00B649E6" w:rsidRDefault="00AF64E3" w:rsidP="00AF64E3">
      <w:pPr>
        <w:pStyle w:val="Listeafsnit"/>
        <w:spacing w:line="276" w:lineRule="auto"/>
        <w:ind w:left="1080"/>
        <w:rPr>
          <w:rFonts w:ascii="KBH Tekst" w:hAnsi="KBH Tekst"/>
          <w:b/>
          <w:sz w:val="19"/>
          <w:szCs w:val="19"/>
        </w:rPr>
      </w:pPr>
    </w:p>
    <w:p w14:paraId="529BAE18" w14:textId="77777777" w:rsidR="00AF64E3" w:rsidRPr="00B649E6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Indhold 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>4</w:t>
      </w:r>
      <w:r>
        <w:rPr>
          <w:rFonts w:ascii="KBH Tekst" w:eastAsia="Times New Roman" w:hAnsi="KBH Tekst" w:cs="Times New Roman"/>
          <w:b/>
          <w:sz w:val="19"/>
          <w:szCs w:val="19"/>
        </w:rPr>
        <w:t>0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 xml:space="preserve"> %</w:t>
      </w:r>
    </w:p>
    <w:p w14:paraId="3972A244" w14:textId="77777777" w:rsidR="00AF64E3" w:rsidRPr="00B649E6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eastAsia="Times New Roman" w:hAnsi="KBH Tekst" w:cs="Times New Roman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Relevant erfaring: 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>4</w:t>
      </w:r>
      <w:r>
        <w:rPr>
          <w:rFonts w:ascii="KBH Tekst" w:eastAsia="Times New Roman" w:hAnsi="KBH Tekst" w:cs="Times New Roman"/>
          <w:b/>
          <w:sz w:val="19"/>
          <w:szCs w:val="19"/>
        </w:rPr>
        <w:t>0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 xml:space="preserve"> %</w:t>
      </w:r>
    </w:p>
    <w:p w14:paraId="7DC7D27B" w14:textId="77777777" w:rsidR="00AF64E3" w:rsidRPr="00102063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hAnsi="KBH Tekst" w:cs="Times New Roman"/>
          <w:b/>
          <w:sz w:val="19"/>
          <w:szCs w:val="19"/>
        </w:rPr>
      </w:pPr>
      <w:r w:rsidRPr="00102063">
        <w:rPr>
          <w:rFonts w:ascii="KBH Tekst" w:eastAsia="Times New Roman" w:hAnsi="KBH Tekst" w:cs="Times New Roman"/>
          <w:sz w:val="19"/>
          <w:szCs w:val="19"/>
        </w:rPr>
        <w:t xml:space="preserve">Budget: </w:t>
      </w:r>
      <w:r w:rsidRPr="00102063">
        <w:rPr>
          <w:rFonts w:ascii="KBH Tekst" w:eastAsia="Times New Roman" w:hAnsi="KBH Tekst" w:cs="Times New Roman"/>
          <w:b/>
          <w:sz w:val="19"/>
          <w:szCs w:val="19"/>
        </w:rPr>
        <w:t>20 %</w:t>
      </w:r>
    </w:p>
    <w:p w14:paraId="75E2B955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</w:p>
    <w:p w14:paraId="15ECED70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  <w:r w:rsidRPr="00B649E6">
        <w:rPr>
          <w:szCs w:val="19"/>
        </w:rPr>
        <w:t xml:space="preserve">Det vil blive vurderet i hvor høj grad opgaveløsningen er fyldestgørende i forhold til hvert af tildelingskriterierne. </w:t>
      </w:r>
    </w:p>
    <w:p w14:paraId="3D5DA965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</w:p>
    <w:p w14:paraId="4D385B03" w14:textId="77777777" w:rsidR="00AF64E3" w:rsidRPr="00B649E6" w:rsidRDefault="00AF64E3" w:rsidP="00AF64E3">
      <w:pPr>
        <w:spacing w:line="276" w:lineRule="auto"/>
        <w:ind w:left="720"/>
        <w:rPr>
          <w:rFonts w:cs="Times New Roman"/>
          <w:b/>
          <w:szCs w:val="19"/>
        </w:rPr>
      </w:pPr>
      <w:r w:rsidRPr="00B649E6">
        <w:rPr>
          <w:szCs w:val="19"/>
        </w:rPr>
        <w:t xml:space="preserve">Forvaltningen vil i tilbudsvurderingen udarbejde en kortfattet beskrivelse af de forhold i tilbuddet, som er tillagt vægt i vurderingen. </w:t>
      </w:r>
    </w:p>
    <w:p w14:paraId="06085B55" w14:textId="77777777" w:rsidR="00AF64E3" w:rsidRPr="00B649E6" w:rsidRDefault="00AF64E3" w:rsidP="00AF64E3">
      <w:pPr>
        <w:spacing w:line="276" w:lineRule="auto"/>
        <w:rPr>
          <w:i/>
          <w:szCs w:val="19"/>
        </w:rPr>
      </w:pPr>
    </w:p>
    <w:p w14:paraId="09A48C2C" w14:textId="77777777" w:rsidR="00AF64E3" w:rsidRPr="00B649E6" w:rsidRDefault="00AF64E3" w:rsidP="00AF64E3">
      <w:pPr>
        <w:spacing w:after="160" w:line="276" w:lineRule="auto"/>
        <w:contextualSpacing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>indhold</w:t>
      </w:r>
      <w:r w:rsidRPr="00B649E6">
        <w:rPr>
          <w:rFonts w:eastAsia="Times New Roman" w:cs="Times New Roman"/>
          <w:i/>
          <w:szCs w:val="19"/>
        </w:rPr>
        <w:t xml:space="preserve"> indgår følgende elementer i den samlede vurdering</w:t>
      </w:r>
      <w:r>
        <w:rPr>
          <w:rFonts w:eastAsia="Times New Roman" w:cs="Times New Roman"/>
          <w:i/>
          <w:szCs w:val="19"/>
        </w:rPr>
        <w:t>:</w:t>
      </w:r>
    </w:p>
    <w:p w14:paraId="08A2219F" w14:textId="021A1DB8" w:rsidR="00AF64E3" w:rsidRPr="00B649E6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I hvor høj grad løsningsforslaget giver en fyldestgørende besvarelse på Opgaven (jf. bilag 1, punkt 2)</w:t>
      </w:r>
    </w:p>
    <w:p w14:paraId="4EF075A0" w14:textId="6C644BDE" w:rsidR="00AF64E3" w:rsidRPr="00B649E6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I hvor høj grad tilbuddets løsningsforslag lever op til det beskrevne formål med </w:t>
      </w:r>
      <w:r w:rsidR="00074ED7">
        <w:rPr>
          <w:rFonts w:ascii="KBH Tekst" w:eastAsia="Times New Roman" w:hAnsi="KBH Tekst" w:cs="Times New Roman"/>
          <w:sz w:val="19"/>
          <w:szCs w:val="19"/>
        </w:rPr>
        <w:t>kortlægningen</w:t>
      </w:r>
    </w:p>
    <w:p w14:paraId="79DD630C" w14:textId="69453B91" w:rsidR="00AF64E3" w:rsidRPr="00C50FD7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I hvor høj grad tilbuddets løsningsforslag demonstrerer en fyldestgørende opgaveforståelse og anvender relevante faglige metoder, der er velbegrundede i forhold til </w:t>
      </w:r>
      <w:r w:rsidR="00074ED7">
        <w:rPr>
          <w:rFonts w:ascii="KBH Tekst" w:eastAsia="Times New Roman" w:hAnsi="KBH Tekst" w:cs="Times New Roman"/>
          <w:sz w:val="19"/>
          <w:szCs w:val="19"/>
        </w:rPr>
        <w:t>kortlægningen</w:t>
      </w:r>
      <w:r w:rsidR="00A9714D">
        <w:rPr>
          <w:rFonts w:ascii="KBH Tekst" w:eastAsia="Times New Roman" w:hAnsi="KBH Tekst" w:cs="Times New Roman"/>
          <w:sz w:val="19"/>
          <w:szCs w:val="19"/>
        </w:rPr>
        <w:t>s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Pr="00C50FD7">
        <w:rPr>
          <w:rFonts w:ascii="KBH Tekst" w:eastAsia="Times New Roman" w:hAnsi="KBH Tekst" w:cs="Times New Roman"/>
          <w:sz w:val="19"/>
          <w:szCs w:val="19"/>
        </w:rPr>
        <w:t>formål og målgruppe</w:t>
      </w:r>
    </w:p>
    <w:p w14:paraId="080A169C" w14:textId="34DEFF0C" w:rsidR="00396152" w:rsidRPr="00D213C7" w:rsidRDefault="00396152" w:rsidP="002017A9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D213C7">
        <w:rPr>
          <w:rFonts w:ascii="KBH Tekst" w:eastAsia="Times New Roman" w:hAnsi="KBH Tekst" w:cs="Times New Roman"/>
          <w:sz w:val="19"/>
          <w:szCs w:val="19"/>
        </w:rPr>
        <w:t>I hvor høj grad løsningsforslaget demonstrerer kendskab til Opgavens målgruppe</w:t>
      </w:r>
    </w:p>
    <w:p w14:paraId="6601E4A3" w14:textId="3EF2D23E" w:rsidR="002017A9" w:rsidRPr="00C50FD7" w:rsidRDefault="00396152" w:rsidP="002017A9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>
        <w:rPr>
          <w:rFonts w:eastAsia="Times New Roman" w:cs="Times New Roman"/>
          <w:szCs w:val="19"/>
        </w:rPr>
        <w:t xml:space="preserve">I </w:t>
      </w:r>
      <w:r w:rsidR="00BA0D48" w:rsidRPr="00C50FD7">
        <w:rPr>
          <w:rFonts w:ascii="KBH Tekst" w:eastAsia="Times New Roman" w:hAnsi="KBH Tekst" w:cs="Times New Roman"/>
          <w:sz w:val="19"/>
          <w:szCs w:val="19"/>
        </w:rPr>
        <w:t>hvor høj grad</w:t>
      </w:r>
      <w:r w:rsidR="005E76C1" w:rsidRPr="00C50FD7"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2A1247">
        <w:rPr>
          <w:rFonts w:ascii="KBH Tekst" w:eastAsia="Times New Roman" w:hAnsi="KBH Tekst" w:cs="Times New Roman"/>
          <w:sz w:val="19"/>
          <w:szCs w:val="19"/>
        </w:rPr>
        <w:t xml:space="preserve">der i </w:t>
      </w:r>
      <w:r w:rsidR="005E76C1" w:rsidRPr="00C50FD7">
        <w:rPr>
          <w:rFonts w:ascii="KBH Tekst" w:eastAsia="Times New Roman" w:hAnsi="KBH Tekst" w:cs="Times New Roman"/>
          <w:sz w:val="19"/>
          <w:szCs w:val="19"/>
        </w:rPr>
        <w:t xml:space="preserve">tilbuddets løsningsforslag </w:t>
      </w:r>
      <w:r w:rsidR="00C50FD7">
        <w:rPr>
          <w:rFonts w:ascii="KBH Tekst" w:eastAsia="Times New Roman" w:hAnsi="KBH Tekst" w:cs="Times New Roman"/>
          <w:sz w:val="19"/>
          <w:szCs w:val="19"/>
        </w:rPr>
        <w:t>e</w:t>
      </w:r>
      <w:r w:rsidR="00C91FF6" w:rsidRPr="00C50FD7">
        <w:rPr>
          <w:rFonts w:ascii="KBH Tekst" w:eastAsia="Times New Roman" w:hAnsi="KBH Tekst" w:cs="Times New Roman"/>
          <w:sz w:val="19"/>
          <w:szCs w:val="19"/>
        </w:rPr>
        <w:t>r indtænkt implementerbarhe</w:t>
      </w:r>
      <w:r w:rsidR="00CF72D5">
        <w:rPr>
          <w:rFonts w:ascii="KBH Tekst" w:eastAsia="Times New Roman" w:hAnsi="KBH Tekst" w:cs="Times New Roman"/>
          <w:sz w:val="19"/>
          <w:szCs w:val="19"/>
        </w:rPr>
        <w:t>d</w:t>
      </w:r>
      <w:r w:rsidR="00C91FF6" w:rsidRPr="00C50FD7">
        <w:rPr>
          <w:rFonts w:ascii="KBH Tekst" w:eastAsia="Times New Roman" w:hAnsi="KBH Tekst" w:cs="Times New Roman"/>
          <w:sz w:val="19"/>
          <w:szCs w:val="19"/>
        </w:rPr>
        <w:t xml:space="preserve"> af </w:t>
      </w:r>
      <w:r w:rsidR="008A2B00" w:rsidRPr="00C50FD7">
        <w:rPr>
          <w:rFonts w:ascii="KBH Tekst" w:eastAsia="Times New Roman" w:hAnsi="KBH Tekst" w:cs="Times New Roman"/>
          <w:sz w:val="19"/>
          <w:szCs w:val="19"/>
        </w:rPr>
        <w:t xml:space="preserve">de </w:t>
      </w:r>
      <w:r w:rsidR="00C50FD7" w:rsidRPr="00C50FD7">
        <w:rPr>
          <w:rFonts w:ascii="KBH Tekst" w:eastAsia="Times New Roman" w:hAnsi="KBH Tekst" w:cs="Times New Roman"/>
          <w:sz w:val="19"/>
          <w:szCs w:val="19"/>
        </w:rPr>
        <w:t>foreslåede metoder og tilgange i en kommunal kontekst</w:t>
      </w:r>
      <w:r w:rsidR="005360AE">
        <w:rPr>
          <w:rFonts w:ascii="KBH Tekst" w:eastAsia="Times New Roman" w:hAnsi="KBH Tekst" w:cs="Times New Roman"/>
          <w:sz w:val="19"/>
          <w:szCs w:val="19"/>
        </w:rPr>
        <w:t>.</w:t>
      </w:r>
    </w:p>
    <w:p w14:paraId="3D2DC117" w14:textId="77777777" w:rsidR="00AF64E3" w:rsidRPr="00B649E6" w:rsidRDefault="00AF64E3" w:rsidP="00AF64E3">
      <w:pPr>
        <w:spacing w:after="160" w:line="276" w:lineRule="auto"/>
        <w:contextualSpacing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>relevant erfaring</w:t>
      </w:r>
      <w:r w:rsidRPr="00B649E6">
        <w:rPr>
          <w:rFonts w:eastAsia="Times New Roman" w:cs="Times New Roman"/>
          <w:i/>
          <w:szCs w:val="19"/>
        </w:rPr>
        <w:t xml:space="preserve"> indgår følgende elementer i den samlede vurdering</w:t>
      </w:r>
      <w:r>
        <w:rPr>
          <w:rFonts w:eastAsia="Times New Roman" w:cs="Times New Roman"/>
          <w:i/>
          <w:szCs w:val="19"/>
        </w:rPr>
        <w:t>:</w:t>
      </w:r>
    </w:p>
    <w:p w14:paraId="42E473D4" w14:textId="0478696C" w:rsidR="00814D28" w:rsidRPr="003F43D3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Tilbudsgivers erfaring og faglig</w:t>
      </w:r>
      <w:r w:rsidR="002A1247">
        <w:rPr>
          <w:rFonts w:ascii="KBH Tekst" w:eastAsia="Times New Roman" w:hAnsi="KBH Tekst" w:cs="Times New Roman"/>
          <w:sz w:val="19"/>
          <w:szCs w:val="19"/>
        </w:rPr>
        <w:t>e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ekspertise</w:t>
      </w:r>
      <w:r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2A1247">
        <w:rPr>
          <w:rFonts w:ascii="KBH Tekst" w:eastAsia="Times New Roman" w:hAnsi="KBH Tekst" w:cs="Times New Roman"/>
          <w:sz w:val="19"/>
          <w:szCs w:val="19"/>
        </w:rPr>
        <w:t xml:space="preserve">inden for </w:t>
      </w:r>
      <w:r w:rsidR="002A1247" w:rsidRPr="003F43D3">
        <w:rPr>
          <w:rFonts w:ascii="KBH Tekst" w:eastAsia="Times New Roman" w:hAnsi="KBH Tekst" w:cs="Times New Roman"/>
          <w:sz w:val="19"/>
          <w:szCs w:val="19"/>
        </w:rPr>
        <w:t xml:space="preserve">fagområdet </w:t>
      </w:r>
      <w:r w:rsidR="00814D28" w:rsidRPr="003F43D3">
        <w:rPr>
          <w:rFonts w:ascii="KBH Tekst" w:eastAsia="Times New Roman" w:hAnsi="KBH Tekst" w:cs="Times New Roman"/>
          <w:sz w:val="19"/>
          <w:szCs w:val="19"/>
        </w:rPr>
        <w:t xml:space="preserve">negativ social kontrol </w:t>
      </w:r>
      <w:r w:rsidR="0059661B" w:rsidRPr="003F43D3">
        <w:rPr>
          <w:rFonts w:ascii="KBH Tekst" w:eastAsia="Times New Roman" w:hAnsi="KBH Tekst" w:cs="Times New Roman"/>
          <w:sz w:val="19"/>
          <w:szCs w:val="19"/>
        </w:rPr>
        <w:t>(i form af fx undersøgelser, kortlægninger, kampagner og evalueringer)</w:t>
      </w:r>
    </w:p>
    <w:p w14:paraId="2AB5B46F" w14:textId="68076E3E" w:rsidR="003F43D3" w:rsidRPr="002E2259" w:rsidRDefault="00480CE5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3F43D3">
        <w:rPr>
          <w:rFonts w:ascii="KBH Tekst" w:eastAsia="Times New Roman" w:hAnsi="KBH Tekst" w:cs="Times New Roman"/>
          <w:sz w:val="19"/>
          <w:szCs w:val="19"/>
        </w:rPr>
        <w:t>Tilbudsgivers erfaring med</w:t>
      </w:r>
      <w:r w:rsidR="00820B00" w:rsidRPr="003F43D3"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5B2D40">
        <w:rPr>
          <w:rFonts w:ascii="KBH Tekst" w:eastAsia="Times New Roman" w:hAnsi="KBH Tekst" w:cs="Times New Roman"/>
          <w:sz w:val="19"/>
          <w:szCs w:val="19"/>
        </w:rPr>
        <w:t xml:space="preserve">og overvejelser </w:t>
      </w:r>
      <w:r w:rsidR="00482555">
        <w:rPr>
          <w:rFonts w:ascii="KBH Tekst" w:eastAsia="Times New Roman" w:hAnsi="KBH Tekst" w:cs="Times New Roman"/>
          <w:sz w:val="19"/>
          <w:szCs w:val="19"/>
        </w:rPr>
        <w:t xml:space="preserve">i forhold til at </w:t>
      </w:r>
      <w:r w:rsidR="00047EA0" w:rsidRPr="003F43D3">
        <w:rPr>
          <w:rFonts w:ascii="KBH Tekst" w:eastAsia="Times New Roman" w:hAnsi="KBH Tekst" w:cs="Times New Roman"/>
          <w:sz w:val="19"/>
          <w:szCs w:val="19"/>
        </w:rPr>
        <w:t xml:space="preserve">kombinere </w:t>
      </w:r>
      <w:r w:rsidR="00B437D6" w:rsidRPr="003F43D3">
        <w:rPr>
          <w:rFonts w:ascii="KBH Tekst" w:eastAsia="Times New Roman" w:hAnsi="KBH Tekst" w:cs="Times New Roman"/>
          <w:sz w:val="19"/>
          <w:szCs w:val="19"/>
        </w:rPr>
        <w:t>oven</w:t>
      </w:r>
      <w:r w:rsidR="003F43D3" w:rsidRPr="003F43D3">
        <w:rPr>
          <w:rFonts w:ascii="KBH Tekst" w:eastAsia="Times New Roman" w:hAnsi="KBH Tekst" w:cs="Times New Roman"/>
          <w:sz w:val="19"/>
          <w:szCs w:val="19"/>
        </w:rPr>
        <w:t>nævnte ekspertise</w:t>
      </w:r>
      <w:r w:rsidR="00047EA0" w:rsidRPr="003F43D3"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59661B" w:rsidRPr="003F43D3">
        <w:rPr>
          <w:rFonts w:ascii="KBH Tekst" w:eastAsia="Times New Roman" w:hAnsi="KBH Tekst" w:cs="Times New Roman"/>
          <w:sz w:val="19"/>
          <w:szCs w:val="19"/>
        </w:rPr>
        <w:t xml:space="preserve">med viden om forandringsprocesser (særligt ift. boligsociale indsatser), virksomme metoder til at igangsætte </w:t>
      </w:r>
      <w:r w:rsidR="0059661B" w:rsidRPr="002E2259">
        <w:rPr>
          <w:rFonts w:ascii="KBH Tekst" w:eastAsia="Times New Roman" w:hAnsi="KBH Tekst" w:cs="Times New Roman"/>
          <w:sz w:val="19"/>
          <w:szCs w:val="19"/>
        </w:rPr>
        <w:t>dialoger om følsomme emner samt effektmåling af medborgerskabs-/forebyggelsesindsatser</w:t>
      </w:r>
    </w:p>
    <w:p w14:paraId="2986824A" w14:textId="001D2C0D" w:rsidR="00AF64E3" w:rsidRDefault="00AD5520" w:rsidP="002E2259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2E2259">
        <w:rPr>
          <w:rFonts w:ascii="KBH Tekst" w:eastAsia="Times New Roman" w:hAnsi="KBH Tekst" w:cs="Times New Roman"/>
          <w:sz w:val="19"/>
          <w:szCs w:val="19"/>
        </w:rPr>
        <w:t>Tilbudsgivers erfaring med</w:t>
      </w:r>
      <w:r w:rsidR="005E70C1" w:rsidRPr="002E2259"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2D2AA1" w:rsidRPr="002E2259">
        <w:rPr>
          <w:rFonts w:ascii="KBH Tekst" w:eastAsia="Times New Roman" w:hAnsi="KBH Tekst" w:cs="Times New Roman"/>
          <w:sz w:val="19"/>
          <w:szCs w:val="19"/>
        </w:rPr>
        <w:t>indsatser målrettet Opgavens målgruppe</w:t>
      </w:r>
    </w:p>
    <w:p w14:paraId="17B4CDB5" w14:textId="3A2B5A78" w:rsidR="002E2259" w:rsidRPr="002E2259" w:rsidRDefault="005A0D69" w:rsidP="002E2259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>
        <w:rPr>
          <w:rFonts w:ascii="KBH Tekst" w:eastAsia="Times New Roman" w:hAnsi="KBH Tekst" w:cs="Times New Roman"/>
          <w:sz w:val="19"/>
          <w:szCs w:val="19"/>
        </w:rPr>
        <w:t>Tilbud</w:t>
      </w:r>
      <w:r w:rsidR="00942766">
        <w:rPr>
          <w:rFonts w:ascii="KBH Tekst" w:eastAsia="Times New Roman" w:hAnsi="KBH Tekst" w:cs="Times New Roman"/>
          <w:sz w:val="19"/>
          <w:szCs w:val="19"/>
        </w:rPr>
        <w:t xml:space="preserve">sgivers erfaring med at </w:t>
      </w:r>
      <w:r w:rsidR="00F07310">
        <w:rPr>
          <w:rFonts w:ascii="KBH Tekst" w:eastAsia="Times New Roman" w:hAnsi="KBH Tekst" w:cs="Times New Roman"/>
          <w:sz w:val="19"/>
          <w:szCs w:val="19"/>
        </w:rPr>
        <w:t xml:space="preserve">udvikle forebyggende/opbyggende indsatser inden for </w:t>
      </w:r>
      <w:r w:rsidR="00C74ADB">
        <w:rPr>
          <w:rFonts w:ascii="KBH Tekst" w:eastAsia="Times New Roman" w:hAnsi="KBH Tekst" w:cs="Times New Roman"/>
          <w:sz w:val="19"/>
          <w:szCs w:val="19"/>
        </w:rPr>
        <w:t>negativ social kontrol og/eller beslægtede områder samt resultater heraf</w:t>
      </w:r>
    </w:p>
    <w:p w14:paraId="504AD024" w14:textId="2DF097FF" w:rsidR="00AF64E3" w:rsidRPr="00B649E6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i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Tilknyttede konsulenters CV’er</w:t>
      </w:r>
    </w:p>
    <w:p w14:paraId="611FE206" w14:textId="77777777" w:rsidR="00AF64E3" w:rsidRPr="00B649E6" w:rsidRDefault="00AF64E3" w:rsidP="00AF64E3">
      <w:pPr>
        <w:pStyle w:val="Listeafsnit"/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</w:p>
    <w:p w14:paraId="1F2EDE11" w14:textId="77777777" w:rsidR="00AF64E3" w:rsidRPr="00B649E6" w:rsidRDefault="00AF64E3" w:rsidP="00AF64E3">
      <w:pPr>
        <w:spacing w:after="160" w:line="276" w:lineRule="auto"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 xml:space="preserve">budget </w:t>
      </w:r>
      <w:r w:rsidRPr="00B649E6">
        <w:rPr>
          <w:rFonts w:eastAsia="Times New Roman" w:cs="Times New Roman"/>
          <w:i/>
          <w:szCs w:val="19"/>
        </w:rPr>
        <w:t>indgår en vurdering af</w:t>
      </w:r>
      <w:r>
        <w:rPr>
          <w:rFonts w:eastAsia="Times New Roman" w:cs="Times New Roman"/>
          <w:i/>
          <w:szCs w:val="19"/>
        </w:rPr>
        <w:t>:</w:t>
      </w:r>
      <w:r w:rsidRPr="00B649E6">
        <w:rPr>
          <w:rFonts w:eastAsia="Times New Roman" w:cs="Times New Roman"/>
          <w:i/>
          <w:szCs w:val="19"/>
        </w:rPr>
        <w:t xml:space="preserve"> </w:t>
      </w:r>
    </w:p>
    <w:p w14:paraId="6409FC81" w14:textId="3746EE1E" w:rsidR="00AF64E3" w:rsidRPr="00B649E6" w:rsidRDefault="00AF64E3" w:rsidP="00AF64E3">
      <w:pPr>
        <w:pStyle w:val="Listeafsnit"/>
        <w:numPr>
          <w:ilvl w:val="0"/>
          <w:numId w:val="6"/>
        </w:numPr>
        <w:spacing w:after="160" w:line="276" w:lineRule="auto"/>
        <w:rPr>
          <w:rFonts w:ascii="KBH Tekst" w:eastAsia="Times New Roman" w:hAnsi="KBH Tekst" w:cs="Times New Roman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En vurdering af det samlede budget for afholdelse af de </w:t>
      </w:r>
      <w:r w:rsidRPr="00B649E6">
        <w:rPr>
          <w:rFonts w:ascii="KBH Tekst" w:hAnsi="KBH Tekst"/>
          <w:sz w:val="19"/>
          <w:szCs w:val="19"/>
        </w:rPr>
        <w:t>i kravspecifikationen (bilag 1)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beskrevne opgaver</w:t>
      </w:r>
      <w:r>
        <w:rPr>
          <w:rFonts w:ascii="KBH Tekst" w:eastAsia="Times New Roman" w:hAnsi="KBH Tekst" w:cs="Times New Roman"/>
          <w:sz w:val="19"/>
          <w:szCs w:val="19"/>
        </w:rPr>
        <w:t>.</w:t>
      </w:r>
    </w:p>
    <w:p w14:paraId="6E28C1E5" w14:textId="77777777" w:rsidR="00AF64E3" w:rsidRPr="00B649E6" w:rsidRDefault="00AF64E3" w:rsidP="00AF64E3">
      <w:pPr>
        <w:spacing w:line="276" w:lineRule="auto"/>
        <w:rPr>
          <w:szCs w:val="19"/>
        </w:rPr>
      </w:pPr>
      <w:r w:rsidRPr="00B649E6">
        <w:rPr>
          <w:szCs w:val="19"/>
        </w:rPr>
        <w:t xml:space="preserve">Evalueringen foretages på baggrund af tilbudsgivers tilbud, der vedlægges som bilag til kontrakten. Ordregiver forbeholder sig retten til, under hensyn til de udbudsretlige regler, i samarbejde med </w:t>
      </w:r>
      <w:r>
        <w:rPr>
          <w:szCs w:val="19"/>
        </w:rPr>
        <w:lastRenderedPageBreak/>
        <w:t>t</w:t>
      </w:r>
      <w:r w:rsidRPr="00B649E6">
        <w:rPr>
          <w:szCs w:val="19"/>
        </w:rPr>
        <w:t xml:space="preserve">ilbudsgiver, at foretage mindre justeringer i tilbuddet, efter at en leverandør er fundet. </w:t>
      </w:r>
    </w:p>
    <w:p w14:paraId="2CA350A6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5DD55452" w14:textId="3BDD8BC9" w:rsidR="00AF64E3" w:rsidRPr="00F503CB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bookmarkStart w:id="3" w:name="_Hlk115437521"/>
      <w:bookmarkStart w:id="4" w:name="_Hlk48562569"/>
      <w:r w:rsidRPr="00B649E6">
        <w:rPr>
          <w:rFonts w:ascii="KBH Tekst" w:hAnsi="KBH Tekst"/>
          <w:b/>
          <w:sz w:val="19"/>
          <w:szCs w:val="19"/>
        </w:rPr>
        <w:t>Proces for tildeling af opgaven</w:t>
      </w:r>
      <w:bookmarkEnd w:id="3"/>
    </w:p>
    <w:tbl>
      <w:tblPr>
        <w:tblStyle w:val="Tabel-Gitter"/>
        <w:tblW w:w="6941" w:type="dxa"/>
        <w:tblLook w:val="04A0" w:firstRow="1" w:lastRow="0" w:firstColumn="1" w:lastColumn="0" w:noHBand="0" w:noVBand="1"/>
      </w:tblPr>
      <w:tblGrid>
        <w:gridCol w:w="2122"/>
        <w:gridCol w:w="4819"/>
      </w:tblGrid>
      <w:tr w:rsidR="00AF64E3" w:rsidRPr="00B649E6" w14:paraId="2A0D4164" w14:textId="77777777" w:rsidTr="003A5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BEDB" w14:textId="521DCDC2" w:rsidR="00AF64E3" w:rsidRPr="00150EB3" w:rsidRDefault="006D4A9B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150EB3">
              <w:rPr>
                <w:color w:val="000000" w:themeColor="text1"/>
                <w:szCs w:val="19"/>
              </w:rPr>
              <w:t>30</w:t>
            </w:r>
            <w:r w:rsidR="00AF64E3" w:rsidRPr="00150EB3">
              <w:rPr>
                <w:color w:val="000000" w:themeColor="text1"/>
                <w:szCs w:val="19"/>
              </w:rPr>
              <w:t xml:space="preserve">. november 2022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513" w14:textId="7FD2B7BC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>Indhent</w:t>
            </w:r>
            <w:r w:rsidR="00CF293B">
              <w:rPr>
                <w:color w:val="000000" w:themeColor="text1"/>
                <w:szCs w:val="19"/>
              </w:rPr>
              <w:t>ning</w:t>
            </w:r>
            <w:r w:rsidRPr="00B649E6">
              <w:rPr>
                <w:color w:val="000000" w:themeColor="text1"/>
                <w:szCs w:val="19"/>
              </w:rPr>
              <w:t xml:space="preserve"> af tilbud påbegyndes</w:t>
            </w:r>
          </w:p>
        </w:tc>
      </w:tr>
      <w:tr w:rsidR="00AF64E3" w:rsidRPr="00B649E6" w14:paraId="1F6BE6DA" w14:textId="77777777" w:rsidTr="003A5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9A" w14:textId="2E4597B4" w:rsidR="00AF64E3" w:rsidRPr="00150EB3" w:rsidRDefault="00150EB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150EB3">
              <w:rPr>
                <w:color w:val="000000" w:themeColor="text1"/>
                <w:szCs w:val="19"/>
              </w:rPr>
              <w:t>1</w:t>
            </w:r>
            <w:r w:rsidR="00AF64E3" w:rsidRPr="00150EB3">
              <w:rPr>
                <w:color w:val="000000" w:themeColor="text1"/>
                <w:szCs w:val="19"/>
              </w:rPr>
              <w:t xml:space="preserve">4. </w:t>
            </w:r>
            <w:r w:rsidRPr="00150EB3">
              <w:rPr>
                <w:color w:val="000000" w:themeColor="text1"/>
                <w:szCs w:val="19"/>
              </w:rPr>
              <w:t>dec</w:t>
            </w:r>
            <w:r w:rsidR="00AF64E3" w:rsidRPr="00150EB3">
              <w:rPr>
                <w:color w:val="000000" w:themeColor="text1"/>
                <w:szCs w:val="19"/>
              </w:rPr>
              <w:t>ember 2022</w:t>
            </w:r>
            <w:r w:rsidRPr="00150EB3">
              <w:rPr>
                <w:color w:val="000000" w:themeColor="text1"/>
                <w:szCs w:val="19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60D" w14:textId="28579C16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pacing w:val="1"/>
                <w:szCs w:val="19"/>
              </w:rPr>
              <w:t>Fri</w:t>
            </w:r>
            <w:r w:rsidRPr="00B649E6">
              <w:rPr>
                <w:color w:val="000000" w:themeColor="text1"/>
                <w:spacing w:val="-2"/>
                <w:szCs w:val="19"/>
              </w:rPr>
              <w:t>s</w:t>
            </w:r>
            <w:r w:rsidRPr="00B649E6">
              <w:rPr>
                <w:color w:val="000000" w:themeColor="text1"/>
                <w:szCs w:val="19"/>
              </w:rPr>
              <w:t>t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f</w:t>
            </w:r>
            <w:r w:rsidRPr="00B649E6">
              <w:rPr>
                <w:color w:val="000000" w:themeColor="text1"/>
                <w:szCs w:val="19"/>
              </w:rPr>
              <w:t>or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a</w:t>
            </w:r>
            <w:r w:rsidRPr="00B649E6">
              <w:rPr>
                <w:color w:val="000000" w:themeColor="text1"/>
                <w:szCs w:val="19"/>
              </w:rPr>
              <w:t>t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s</w:t>
            </w:r>
            <w:r w:rsidRPr="00B649E6">
              <w:rPr>
                <w:color w:val="000000" w:themeColor="text1"/>
                <w:spacing w:val="1"/>
                <w:szCs w:val="19"/>
              </w:rPr>
              <w:t>t</w:t>
            </w:r>
            <w:r w:rsidRPr="00B649E6">
              <w:rPr>
                <w:color w:val="000000" w:themeColor="text1"/>
                <w:spacing w:val="-1"/>
                <w:szCs w:val="19"/>
              </w:rPr>
              <w:t>il</w:t>
            </w:r>
            <w:r w:rsidRPr="00B649E6">
              <w:rPr>
                <w:color w:val="000000" w:themeColor="text1"/>
                <w:spacing w:val="1"/>
                <w:szCs w:val="19"/>
              </w:rPr>
              <w:t>l</w:t>
            </w:r>
            <w:r w:rsidRPr="00B649E6">
              <w:rPr>
                <w:color w:val="000000" w:themeColor="text1"/>
                <w:szCs w:val="19"/>
              </w:rPr>
              <w:t xml:space="preserve">e </w:t>
            </w:r>
            <w:r w:rsidRPr="00B649E6">
              <w:rPr>
                <w:color w:val="000000" w:themeColor="text1"/>
                <w:spacing w:val="1"/>
                <w:szCs w:val="19"/>
              </w:rPr>
              <w:t>s</w:t>
            </w:r>
            <w:r w:rsidRPr="00B649E6">
              <w:rPr>
                <w:color w:val="000000" w:themeColor="text1"/>
                <w:spacing w:val="-2"/>
                <w:szCs w:val="19"/>
              </w:rPr>
              <w:t>p</w:t>
            </w:r>
            <w:r w:rsidRPr="00B649E6">
              <w:rPr>
                <w:color w:val="000000" w:themeColor="text1"/>
                <w:szCs w:val="19"/>
              </w:rPr>
              <w:t>ø</w:t>
            </w:r>
            <w:r w:rsidRPr="00B649E6">
              <w:rPr>
                <w:color w:val="000000" w:themeColor="text1"/>
                <w:spacing w:val="1"/>
                <w:szCs w:val="19"/>
              </w:rPr>
              <w:t>r</w:t>
            </w:r>
            <w:r w:rsidRPr="00B649E6">
              <w:rPr>
                <w:color w:val="000000" w:themeColor="text1"/>
                <w:spacing w:val="-2"/>
                <w:szCs w:val="19"/>
              </w:rPr>
              <w:t>g</w:t>
            </w:r>
            <w:r w:rsidRPr="00B649E6">
              <w:rPr>
                <w:color w:val="000000" w:themeColor="text1"/>
                <w:szCs w:val="19"/>
              </w:rPr>
              <w:t>s</w:t>
            </w:r>
            <w:r w:rsidRPr="00B649E6">
              <w:rPr>
                <w:color w:val="000000" w:themeColor="text1"/>
                <w:spacing w:val="-3"/>
                <w:szCs w:val="19"/>
              </w:rPr>
              <w:t>m</w:t>
            </w:r>
            <w:r w:rsidRPr="00B649E6">
              <w:rPr>
                <w:color w:val="000000" w:themeColor="text1"/>
                <w:szCs w:val="19"/>
              </w:rPr>
              <w:t>ål</w:t>
            </w:r>
          </w:p>
        </w:tc>
      </w:tr>
      <w:tr w:rsidR="00AF64E3" w:rsidRPr="00B649E6" w14:paraId="379C61AB" w14:textId="77777777" w:rsidTr="003A5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2C7" w14:textId="77777777" w:rsidR="00AF64E3" w:rsidRPr="00704516" w:rsidDel="00227497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704516">
              <w:rPr>
                <w:color w:val="000000" w:themeColor="text1"/>
                <w:szCs w:val="19"/>
              </w:rPr>
              <w:t xml:space="preserve">Offentliggørelse af spørgsmål og svar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E02" w14:textId="345B223D" w:rsidR="00AF64E3" w:rsidRPr="00704516" w:rsidRDefault="00AF64E3" w:rsidP="00AF64E3">
            <w:pPr>
              <w:spacing w:line="276" w:lineRule="auto"/>
              <w:rPr>
                <w:color w:val="000000" w:themeColor="text1"/>
                <w:spacing w:val="1"/>
                <w:szCs w:val="19"/>
              </w:rPr>
            </w:pPr>
            <w:r w:rsidRPr="00704516">
              <w:rPr>
                <w:color w:val="000000" w:themeColor="text1"/>
                <w:spacing w:val="1"/>
                <w:szCs w:val="19"/>
              </w:rPr>
              <w:t>Samtlige spørgsmål og svar (i anonymiseret form) samt eventuelle rettelser offentligg</w:t>
            </w:r>
            <w:r w:rsidR="005F3B85">
              <w:rPr>
                <w:color w:val="000000" w:themeColor="text1"/>
                <w:spacing w:val="1"/>
                <w:szCs w:val="19"/>
              </w:rPr>
              <w:t>øres</w:t>
            </w:r>
            <w:r w:rsidRPr="00704516">
              <w:rPr>
                <w:color w:val="000000" w:themeColor="text1"/>
                <w:spacing w:val="1"/>
                <w:szCs w:val="19"/>
              </w:rPr>
              <w:t xml:space="preserve"> løbende på </w:t>
            </w:r>
            <w:hyperlink r:id="rId8" w:history="1">
              <w:r w:rsidR="00844D84" w:rsidRPr="00704516">
                <w:rPr>
                  <w:rStyle w:val="Hyperlink"/>
                </w:rPr>
                <w:t>Aktuelle udbud | Københavns Kommunes hjemmeside (kk.dk)</w:t>
              </w:r>
            </w:hyperlink>
          </w:p>
        </w:tc>
      </w:tr>
      <w:tr w:rsidR="00AF64E3" w:rsidRPr="00B649E6" w14:paraId="050B79A5" w14:textId="77777777" w:rsidTr="003A5F8C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6C8" w14:textId="1EF4835D" w:rsidR="00AF64E3" w:rsidRPr="00B649E6" w:rsidRDefault="00704516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21</w:t>
            </w:r>
            <w:r w:rsidR="00AF64E3" w:rsidRPr="00B649E6">
              <w:rPr>
                <w:color w:val="000000" w:themeColor="text1"/>
                <w:szCs w:val="19"/>
              </w:rPr>
              <w:t xml:space="preserve">. </w:t>
            </w:r>
            <w:r w:rsidR="00AF64E3">
              <w:rPr>
                <w:color w:val="000000" w:themeColor="text1"/>
                <w:szCs w:val="19"/>
              </w:rPr>
              <w:t xml:space="preserve">december </w:t>
            </w:r>
            <w:r w:rsidR="00AF64E3" w:rsidRPr="00B649E6">
              <w:rPr>
                <w:color w:val="000000" w:themeColor="text1"/>
                <w:szCs w:val="19"/>
              </w:rPr>
              <w:t>202</w:t>
            </w:r>
            <w:r w:rsidR="00AF64E3">
              <w:rPr>
                <w:color w:val="000000" w:themeColor="text1"/>
                <w:szCs w:val="19"/>
              </w:rPr>
              <w:t>2</w:t>
            </w:r>
            <w:r w:rsidR="00AF64E3" w:rsidRPr="00B649E6">
              <w:rPr>
                <w:color w:val="000000" w:themeColor="text1"/>
                <w:szCs w:val="19"/>
              </w:rPr>
              <w:t xml:space="preserve"> kl. </w:t>
            </w:r>
            <w:r>
              <w:rPr>
                <w:color w:val="000000" w:themeColor="text1"/>
                <w:szCs w:val="19"/>
              </w:rPr>
              <w:t>12:</w:t>
            </w:r>
            <w:r w:rsidR="00AF64E3" w:rsidRPr="00B649E6">
              <w:rPr>
                <w:color w:val="000000" w:themeColor="text1"/>
                <w:szCs w:val="19"/>
              </w:rPr>
              <w:t xml:space="preserve">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8FA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 xml:space="preserve">Tilbudsfrist </w:t>
            </w:r>
          </w:p>
        </w:tc>
      </w:tr>
      <w:tr w:rsidR="00AF64E3" w:rsidRPr="00B649E6" w14:paraId="688C8AF4" w14:textId="77777777" w:rsidTr="003A5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29C" w14:textId="5BDDFC9F" w:rsidR="00AF64E3" w:rsidRPr="00B649E6" w:rsidRDefault="003A5F8C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 xml:space="preserve">Medio </w:t>
            </w:r>
            <w:r w:rsidR="00780903">
              <w:rPr>
                <w:color w:val="000000" w:themeColor="text1"/>
                <w:szCs w:val="19"/>
              </w:rPr>
              <w:t>januar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EFD5" w14:textId="3F8CC5CE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 xml:space="preserve">Forventet </w:t>
            </w:r>
            <w:r w:rsidR="00F503CB">
              <w:rPr>
                <w:color w:val="000000" w:themeColor="text1"/>
                <w:szCs w:val="19"/>
              </w:rPr>
              <w:t>t</w:t>
            </w:r>
            <w:r w:rsidRPr="00B649E6">
              <w:rPr>
                <w:color w:val="000000" w:themeColor="text1"/>
                <w:szCs w:val="19"/>
              </w:rPr>
              <w:t>ildelingsbeslutning</w:t>
            </w:r>
          </w:p>
        </w:tc>
      </w:tr>
      <w:tr w:rsidR="00AF64E3" w:rsidRPr="00B649E6" w14:paraId="063C80CF" w14:textId="77777777" w:rsidTr="003A5F8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4E7" w14:textId="1A0F668D" w:rsidR="00AF64E3" w:rsidRPr="00B649E6" w:rsidRDefault="003A5F8C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 xml:space="preserve">Medio </w:t>
            </w:r>
            <w:r w:rsidR="00AF64E3">
              <w:rPr>
                <w:color w:val="000000" w:themeColor="text1"/>
                <w:szCs w:val="19"/>
              </w:rPr>
              <w:t>januar</w:t>
            </w:r>
            <w:r w:rsidR="00542EA5">
              <w:rPr>
                <w:color w:val="000000" w:themeColor="text1"/>
                <w:szCs w:val="19"/>
              </w:rPr>
              <w:t xml:space="preserve"> 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232" w14:textId="6D91FB88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 xml:space="preserve">Forventet kontraktindgåelse </w:t>
            </w:r>
          </w:p>
        </w:tc>
      </w:tr>
      <w:bookmarkEnd w:id="4"/>
    </w:tbl>
    <w:p w14:paraId="5A26341A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38FA8A60" w14:textId="23AE7A2A" w:rsidR="00AF64E3" w:rsidRPr="004516BE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Vilkår for tilbudsafgivelsen </w:t>
      </w:r>
    </w:p>
    <w:p w14:paraId="7E9B629B" w14:textId="1979132C" w:rsidR="00AF64E3" w:rsidRPr="00B649E6" w:rsidRDefault="00AF64E3" w:rsidP="00AF64E3">
      <w:pPr>
        <w:spacing w:line="276" w:lineRule="auto"/>
        <w:rPr>
          <w:szCs w:val="19"/>
        </w:rPr>
      </w:pPr>
      <w:r>
        <w:rPr>
          <w:szCs w:val="19"/>
        </w:rPr>
        <w:t>Løsningsforslaget</w:t>
      </w:r>
      <w:r w:rsidRPr="00B649E6">
        <w:rPr>
          <w:szCs w:val="19"/>
        </w:rPr>
        <w:t xml:space="preserve"> skal indsendes i medsendte ansøgningsskema (bilag 2) og må ikke </w:t>
      </w:r>
      <w:r w:rsidRPr="00A9714D">
        <w:rPr>
          <w:szCs w:val="19"/>
        </w:rPr>
        <w:t>overskride 15 sider</w:t>
      </w:r>
      <w:r w:rsidRPr="00B649E6">
        <w:rPr>
          <w:szCs w:val="19"/>
        </w:rPr>
        <w:t xml:space="preserve"> ekskl. bilag. Tilbudsgiver opfordres til at formulere sig så kortfattet </w:t>
      </w:r>
      <w:r w:rsidR="004516BE">
        <w:rPr>
          <w:szCs w:val="19"/>
        </w:rPr>
        <w:t xml:space="preserve">og koncist </w:t>
      </w:r>
      <w:r w:rsidRPr="00B649E6">
        <w:rPr>
          <w:szCs w:val="19"/>
        </w:rPr>
        <w:t xml:space="preserve">som muligt og til kun at vedlægge relevante oplysninger. </w:t>
      </w:r>
      <w:r w:rsidR="00FC77E2">
        <w:rPr>
          <w:szCs w:val="19"/>
        </w:rPr>
        <w:t xml:space="preserve">Der gives mulighed for, at løsningsforslaget kan indsendes i </w:t>
      </w:r>
      <w:proofErr w:type="spellStart"/>
      <w:r w:rsidR="00FC77E2">
        <w:rPr>
          <w:szCs w:val="19"/>
        </w:rPr>
        <w:t>Powerpoint</w:t>
      </w:r>
      <w:proofErr w:type="spellEnd"/>
      <w:r w:rsidR="00FC77E2">
        <w:rPr>
          <w:szCs w:val="19"/>
        </w:rPr>
        <w:t>.</w:t>
      </w:r>
    </w:p>
    <w:p w14:paraId="2A22DD6E" w14:textId="77777777" w:rsidR="00AF64E3" w:rsidRDefault="00AF64E3" w:rsidP="00AF64E3">
      <w:pPr>
        <w:pStyle w:val="Listeafsnit"/>
        <w:spacing w:line="276" w:lineRule="auto"/>
        <w:rPr>
          <w:szCs w:val="24"/>
        </w:rPr>
      </w:pPr>
    </w:p>
    <w:p w14:paraId="16958806" w14:textId="131CC5D4" w:rsidR="00AF64E3" w:rsidRDefault="00AF64E3" w:rsidP="00AF64E3">
      <w:pPr>
        <w:spacing w:line="276" w:lineRule="auto"/>
        <w:rPr>
          <w:szCs w:val="24"/>
        </w:rPr>
      </w:pPr>
      <w:r>
        <w:t xml:space="preserve">Krav til løsningsforslagets indhold er nærmere beskrevet i </w:t>
      </w:r>
      <w:r w:rsidRPr="00A9714D">
        <w:t>kravspecifikationen (bilag 1, pkt. 2</w:t>
      </w:r>
      <w:r w:rsidR="00A9714D" w:rsidRPr="00A9714D">
        <w:t>)</w:t>
      </w:r>
      <w:r w:rsidRPr="00A9714D">
        <w:t>.</w:t>
      </w:r>
      <w:r>
        <w:t xml:space="preserve"> </w:t>
      </w:r>
    </w:p>
    <w:p w14:paraId="01901777" w14:textId="77777777" w:rsidR="00AF64E3" w:rsidRDefault="00AF64E3" w:rsidP="00AF64E3">
      <w:pPr>
        <w:spacing w:line="276" w:lineRule="auto"/>
        <w:rPr>
          <w:szCs w:val="24"/>
        </w:rPr>
      </w:pPr>
    </w:p>
    <w:p w14:paraId="0FE0D613" w14:textId="5721B16E" w:rsidR="00AF64E3" w:rsidRPr="009E4E8D" w:rsidRDefault="00AF64E3" w:rsidP="00AF64E3">
      <w:pPr>
        <w:spacing w:line="276" w:lineRule="auto"/>
      </w:pPr>
      <w:r>
        <w:rPr>
          <w:szCs w:val="24"/>
        </w:rPr>
        <w:t>Tilbuddet skal være Beskæftigelses- og Integrationsforvaltningen i hænde senest d</w:t>
      </w:r>
      <w:r w:rsidR="00752BFE">
        <w:rPr>
          <w:szCs w:val="24"/>
        </w:rPr>
        <w:t xml:space="preserve">en </w:t>
      </w:r>
      <w:bookmarkStart w:id="5" w:name="_Hlk120641905"/>
      <w:r w:rsidR="00752BFE">
        <w:rPr>
          <w:szCs w:val="24"/>
        </w:rPr>
        <w:t>21</w:t>
      </w:r>
      <w:r>
        <w:rPr>
          <w:color w:val="000000" w:themeColor="text1"/>
        </w:rPr>
        <w:t xml:space="preserve">. december 2022 kl. </w:t>
      </w:r>
      <w:r w:rsidR="00752BFE">
        <w:rPr>
          <w:color w:val="000000" w:themeColor="text1"/>
        </w:rPr>
        <w:t>12:</w:t>
      </w:r>
      <w:r>
        <w:rPr>
          <w:color w:val="000000" w:themeColor="text1"/>
        </w:rPr>
        <w:t xml:space="preserve">00. </w:t>
      </w:r>
      <w:bookmarkEnd w:id="5"/>
      <w:r>
        <w:rPr>
          <w:szCs w:val="24"/>
        </w:rPr>
        <w:t xml:space="preserve">Tilbuddet og relevante bilag sendes </w:t>
      </w:r>
      <w:r w:rsidRPr="00A029C9">
        <w:rPr>
          <w:szCs w:val="24"/>
        </w:rPr>
        <w:t xml:space="preserve">via mail til </w:t>
      </w:r>
      <w:r w:rsidR="00A029C9" w:rsidRPr="00A029C9">
        <w:t>Güzel Turan</w:t>
      </w:r>
      <w:r w:rsidRPr="00A029C9">
        <w:t xml:space="preserve">, </w:t>
      </w:r>
      <w:r w:rsidR="00A029C9" w:rsidRPr="00A029C9">
        <w:rPr>
          <w:u w:val="single"/>
        </w:rPr>
        <w:t>bm62</w:t>
      </w:r>
      <w:r w:rsidRPr="00A029C9">
        <w:rPr>
          <w:u w:val="single"/>
        </w:rPr>
        <w:t>@kk.d</w:t>
      </w:r>
      <w:r w:rsidR="001A4396">
        <w:rPr>
          <w:u w:val="single"/>
        </w:rPr>
        <w:t>k</w:t>
      </w:r>
      <w:r w:rsidRPr="00A029C9">
        <w:rPr>
          <w:u w:val="single"/>
        </w:rPr>
        <w:t>.</w:t>
      </w:r>
    </w:p>
    <w:p w14:paraId="3F813FF7" w14:textId="77777777" w:rsidR="00AF64E3" w:rsidRDefault="00AF64E3" w:rsidP="00AF64E3">
      <w:pPr>
        <w:spacing w:line="276" w:lineRule="auto"/>
      </w:pPr>
    </w:p>
    <w:p w14:paraId="5C7FBA63" w14:textId="130B6B3E" w:rsidR="00AF64E3" w:rsidRPr="002612C6" w:rsidRDefault="00AF64E3" w:rsidP="00AF64E3">
      <w:pPr>
        <w:spacing w:line="276" w:lineRule="auto"/>
        <w:rPr>
          <w:color w:val="000000" w:themeColor="text1"/>
        </w:rPr>
      </w:pPr>
      <w:r w:rsidRPr="00241A0F">
        <w:rPr>
          <w:rFonts w:cs="Times New Roman"/>
          <w:color w:val="202020"/>
          <w:szCs w:val="24"/>
        </w:rPr>
        <w:t xml:space="preserve">Spørgsmål til opgaven kan sendes skriftligt </w:t>
      </w:r>
      <w:r>
        <w:rPr>
          <w:rFonts w:cs="Times New Roman"/>
          <w:color w:val="202020"/>
          <w:szCs w:val="24"/>
        </w:rPr>
        <w:t xml:space="preserve">på </w:t>
      </w:r>
      <w:r w:rsidRPr="00241A0F">
        <w:rPr>
          <w:rFonts w:cs="Times New Roman"/>
          <w:color w:val="202020"/>
          <w:szCs w:val="24"/>
        </w:rPr>
        <w:t>mail</w:t>
      </w:r>
      <w:r>
        <w:rPr>
          <w:rFonts w:cs="Times New Roman"/>
          <w:color w:val="202020"/>
          <w:szCs w:val="24"/>
        </w:rPr>
        <w:t xml:space="preserve"> til</w:t>
      </w:r>
      <w:r w:rsidRPr="00564407">
        <w:rPr>
          <w:rFonts w:cs="Times New Roman"/>
          <w:color w:val="202020"/>
          <w:szCs w:val="24"/>
        </w:rPr>
        <w:t xml:space="preserve"> </w:t>
      </w:r>
      <w:r w:rsidR="00A029C9" w:rsidRPr="00564407">
        <w:rPr>
          <w:u w:val="single"/>
        </w:rPr>
        <w:t>bm62</w:t>
      </w:r>
      <w:r w:rsidRPr="00564407">
        <w:rPr>
          <w:u w:val="single"/>
        </w:rPr>
        <w:t>@kk.dk</w:t>
      </w:r>
      <w:r w:rsidRPr="00564407">
        <w:rPr>
          <w:rFonts w:cs="Times New Roman"/>
          <w:color w:val="202020"/>
          <w:szCs w:val="24"/>
        </w:rPr>
        <w:t xml:space="preserve"> </w:t>
      </w:r>
      <w:r w:rsidRPr="001A4396">
        <w:rPr>
          <w:rFonts w:cs="Times New Roman"/>
          <w:color w:val="202020"/>
          <w:szCs w:val="24"/>
        </w:rPr>
        <w:t>mærket med emnet ”Spørgsmål</w:t>
      </w:r>
      <w:r w:rsidR="00564407" w:rsidRPr="001A4396">
        <w:rPr>
          <w:rFonts w:cs="Times New Roman"/>
          <w:color w:val="202020"/>
          <w:szCs w:val="24"/>
        </w:rPr>
        <w:t xml:space="preserve">: </w:t>
      </w:r>
      <w:r w:rsidR="00A029C9" w:rsidRPr="001A4396">
        <w:rPr>
          <w:rFonts w:cs="Times New Roman"/>
          <w:color w:val="202020"/>
          <w:szCs w:val="24"/>
        </w:rPr>
        <w:t>Kortlægning</w:t>
      </w:r>
      <w:r w:rsidR="00564407" w:rsidRPr="001A4396">
        <w:rPr>
          <w:rFonts w:cs="Times New Roman"/>
          <w:color w:val="202020"/>
          <w:szCs w:val="24"/>
        </w:rPr>
        <w:t xml:space="preserve"> om områdebaseret indsats om forebyggelse af negativ social kontrol</w:t>
      </w:r>
      <w:r w:rsidRPr="001A4396">
        <w:rPr>
          <w:rFonts w:cs="Times New Roman"/>
          <w:color w:val="202020"/>
          <w:szCs w:val="24"/>
        </w:rPr>
        <w:t xml:space="preserve">” frem til </w:t>
      </w:r>
      <w:r w:rsidR="00EA7776">
        <w:rPr>
          <w:rFonts w:cs="Times New Roman"/>
          <w:color w:val="202020"/>
          <w:szCs w:val="24"/>
        </w:rPr>
        <w:t xml:space="preserve">og med </w:t>
      </w:r>
      <w:r w:rsidRPr="001A4396">
        <w:rPr>
          <w:rFonts w:cs="Times New Roman"/>
          <w:color w:val="202020"/>
          <w:szCs w:val="24"/>
        </w:rPr>
        <w:t xml:space="preserve">den </w:t>
      </w:r>
      <w:r w:rsidR="001A4396" w:rsidRPr="001A4396">
        <w:rPr>
          <w:rFonts w:cs="Times New Roman"/>
          <w:color w:val="202020"/>
          <w:szCs w:val="24"/>
        </w:rPr>
        <w:t>1</w:t>
      </w:r>
      <w:r w:rsidRPr="001A4396">
        <w:rPr>
          <w:rFonts w:cs="Times New Roman"/>
          <w:color w:val="202020"/>
          <w:szCs w:val="24"/>
        </w:rPr>
        <w:t>4.</w:t>
      </w:r>
      <w:r w:rsidR="00436D40">
        <w:rPr>
          <w:rFonts w:cs="Times New Roman"/>
          <w:color w:val="202020"/>
          <w:szCs w:val="24"/>
        </w:rPr>
        <w:t xml:space="preserve"> </w:t>
      </w:r>
      <w:r w:rsidR="001A4396" w:rsidRPr="001A4396">
        <w:rPr>
          <w:rFonts w:cs="Times New Roman"/>
          <w:color w:val="202020"/>
          <w:szCs w:val="24"/>
        </w:rPr>
        <w:t>dec</w:t>
      </w:r>
      <w:r w:rsidRPr="001A4396">
        <w:rPr>
          <w:rFonts w:cs="Times New Roman"/>
          <w:color w:val="202020"/>
          <w:szCs w:val="24"/>
        </w:rPr>
        <w:t>ember 2022.</w:t>
      </w:r>
    </w:p>
    <w:p w14:paraId="2B1E4D6B" w14:textId="77777777" w:rsidR="00AF64E3" w:rsidRDefault="00AF64E3" w:rsidP="00AF64E3">
      <w:pPr>
        <w:spacing w:line="276" w:lineRule="auto"/>
      </w:pPr>
    </w:p>
    <w:p w14:paraId="448CD976" w14:textId="77777777" w:rsidR="00AF64E3" w:rsidRDefault="00AF64E3" w:rsidP="00AF64E3">
      <w:pPr>
        <w:spacing w:line="276" w:lineRule="auto"/>
      </w:pPr>
      <w:r>
        <w:rPr>
          <w:rFonts w:cs="Times New Roman"/>
        </w:rPr>
        <w:t>Med venlig hilsen</w:t>
      </w:r>
    </w:p>
    <w:p w14:paraId="352C040E" w14:textId="4F8CDBFC" w:rsidR="00AF64E3" w:rsidRDefault="00A029C9" w:rsidP="00AF64E3">
      <w:pPr>
        <w:spacing w:line="276" w:lineRule="auto"/>
        <w:rPr>
          <w:rFonts w:cs="Times New Roman"/>
        </w:rPr>
      </w:pPr>
      <w:r>
        <w:t>Güzel Turan</w:t>
      </w:r>
      <w:r>
        <w:br/>
        <w:t>Specialkonsulent</w:t>
      </w:r>
    </w:p>
    <w:p w14:paraId="74A45012" w14:textId="77777777" w:rsidR="00AF64E3" w:rsidRPr="00B7462B" w:rsidRDefault="00AF64E3" w:rsidP="00AF64E3">
      <w:pPr>
        <w:pStyle w:val="D2MCodeTyp"/>
        <w:spacing w:line="276" w:lineRule="auto"/>
        <w:rPr>
          <w:rStyle w:val="Overskrift1Tegn"/>
          <w:szCs w:val="2"/>
        </w:rPr>
      </w:pPr>
    </w:p>
    <w:p w14:paraId="5EA0AB36" w14:textId="77777777" w:rsidR="00AF64E3" w:rsidRPr="00B649E6" w:rsidRDefault="00AF64E3" w:rsidP="00AF64E3">
      <w:pPr>
        <w:spacing w:after="160" w:line="259" w:lineRule="auto"/>
      </w:pPr>
    </w:p>
    <w:p w14:paraId="0E087E0A" w14:textId="77777777" w:rsidR="0063711B" w:rsidRPr="00B649E6" w:rsidRDefault="0063711B" w:rsidP="0063711B">
      <w:pPr>
        <w:pStyle w:val="AnchorLine"/>
      </w:pPr>
    </w:p>
    <w:sectPr w:rsidR="0063711B" w:rsidRPr="00B649E6" w:rsidSect="00F42E18">
      <w:headerReference w:type="default" r:id="rId9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58AE" w14:textId="77777777" w:rsidR="00A96E77" w:rsidRPr="00B649E6" w:rsidRDefault="00A96E77" w:rsidP="004B45C7">
      <w:pPr>
        <w:spacing w:line="240" w:lineRule="auto"/>
      </w:pPr>
      <w:r w:rsidRPr="00B649E6">
        <w:separator/>
      </w:r>
    </w:p>
  </w:endnote>
  <w:endnote w:type="continuationSeparator" w:id="0">
    <w:p w14:paraId="643235D7" w14:textId="77777777" w:rsidR="00A96E77" w:rsidRPr="00B649E6" w:rsidRDefault="00A96E77" w:rsidP="004B45C7">
      <w:pPr>
        <w:spacing w:line="240" w:lineRule="auto"/>
      </w:pPr>
      <w:r w:rsidRPr="00B649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36E7" w14:textId="77777777" w:rsidR="00A96E77" w:rsidRPr="00B649E6" w:rsidRDefault="00A96E77" w:rsidP="004B45C7">
      <w:pPr>
        <w:spacing w:line="240" w:lineRule="auto"/>
      </w:pPr>
      <w:r w:rsidRPr="00B649E6">
        <w:separator/>
      </w:r>
    </w:p>
  </w:footnote>
  <w:footnote w:type="continuationSeparator" w:id="0">
    <w:p w14:paraId="0DC9C232" w14:textId="77777777" w:rsidR="00A96E77" w:rsidRPr="00B649E6" w:rsidRDefault="00A96E77" w:rsidP="004B45C7">
      <w:pPr>
        <w:spacing w:line="240" w:lineRule="auto"/>
      </w:pPr>
      <w:r w:rsidRPr="00B649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CA3" w14:textId="3E83FAAF" w:rsidR="00CF52EC" w:rsidRPr="00B649E6" w:rsidRDefault="00CF52EC" w:rsidP="00B649E6">
    <w:pPr>
      <w:pStyle w:val="PageHeaderText"/>
    </w:pPr>
    <w:r w:rsidRPr="00B649E6">
      <w:tab/>
    </w:r>
    <w:r w:rsidRPr="00B649E6">
      <w:fldChar w:fldCharType="begin"/>
    </w:r>
    <w:r w:rsidRPr="00B649E6">
      <w:instrText xml:space="preserve"> PAGE   \* MERGEFORMAT </w:instrText>
    </w:r>
    <w:r w:rsidRPr="00B649E6">
      <w:fldChar w:fldCharType="separate"/>
    </w:r>
    <w:r w:rsidR="001363B5" w:rsidRPr="00B649E6">
      <w:rPr>
        <w:noProof/>
      </w:rPr>
      <w:t>2</w:t>
    </w:r>
    <w:r w:rsidRPr="00B649E6">
      <w:fldChar w:fldCharType="end"/>
    </w:r>
    <w:r w:rsidRPr="00B649E6">
      <w:t>/</w:t>
    </w:r>
    <w:fldSimple w:instr=" NUMPAGES   \* MERGEFORMAT ">
      <w:r w:rsidR="001363B5" w:rsidRPr="00B649E6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B649E6" w14:paraId="2F74D574" w14:textId="77777777" w:rsidTr="0012191E">
      <w:trPr>
        <w:trHeight w:val="794"/>
        <w:tblHeader/>
      </w:trPr>
      <w:tc>
        <w:tcPr>
          <w:tcW w:w="6684" w:type="dxa"/>
        </w:tcPr>
        <w:p w14:paraId="4419DE60" w14:textId="77777777" w:rsidR="00706A60" w:rsidRPr="00B649E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302D8F0B" w14:textId="77777777" w:rsidR="00CF52EC" w:rsidRPr="00B649E6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D4"/>
    <w:multiLevelType w:val="hybridMultilevel"/>
    <w:tmpl w:val="FFFFFFFF"/>
    <w:lvl w:ilvl="0" w:tplc="4B66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E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A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847"/>
    <w:multiLevelType w:val="hybridMultilevel"/>
    <w:tmpl w:val="53C05CBE"/>
    <w:lvl w:ilvl="0" w:tplc="9BFEF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736"/>
    <w:multiLevelType w:val="hybridMultilevel"/>
    <w:tmpl w:val="19FE9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CE3"/>
    <w:multiLevelType w:val="hybridMultilevel"/>
    <w:tmpl w:val="1554BCF8"/>
    <w:lvl w:ilvl="0" w:tplc="C12A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6480"/>
    <w:multiLevelType w:val="hybridMultilevel"/>
    <w:tmpl w:val="BD668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757"/>
    <w:multiLevelType w:val="hybridMultilevel"/>
    <w:tmpl w:val="2F228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06F"/>
    <w:multiLevelType w:val="hybridMultilevel"/>
    <w:tmpl w:val="FFFFFFFF"/>
    <w:lvl w:ilvl="0" w:tplc="BF0CA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E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7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7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0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9B2"/>
    <w:multiLevelType w:val="hybridMultilevel"/>
    <w:tmpl w:val="AFB65B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D472A"/>
    <w:multiLevelType w:val="hybridMultilevel"/>
    <w:tmpl w:val="C89EECB2"/>
    <w:lvl w:ilvl="0" w:tplc="48601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601D8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99C"/>
    <w:multiLevelType w:val="hybridMultilevel"/>
    <w:tmpl w:val="22D81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7F92"/>
    <w:multiLevelType w:val="hybridMultilevel"/>
    <w:tmpl w:val="C6809E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94342"/>
    <w:multiLevelType w:val="hybridMultilevel"/>
    <w:tmpl w:val="FFFFFFFF"/>
    <w:lvl w:ilvl="0" w:tplc="F5D48DF0">
      <w:start w:val="1"/>
      <w:numFmt w:val="decimal"/>
      <w:lvlText w:val="%1."/>
      <w:lvlJc w:val="left"/>
      <w:pPr>
        <w:ind w:left="720" w:hanging="360"/>
      </w:pPr>
    </w:lvl>
    <w:lvl w:ilvl="1" w:tplc="A07E95F6">
      <w:start w:val="1"/>
      <w:numFmt w:val="lowerLetter"/>
      <w:lvlText w:val="%2."/>
      <w:lvlJc w:val="left"/>
      <w:pPr>
        <w:ind w:left="1440" w:hanging="360"/>
      </w:pPr>
    </w:lvl>
    <w:lvl w:ilvl="2" w:tplc="9A9604B8">
      <w:start w:val="1"/>
      <w:numFmt w:val="lowerRoman"/>
      <w:lvlText w:val="%3."/>
      <w:lvlJc w:val="right"/>
      <w:pPr>
        <w:ind w:left="2160" w:hanging="180"/>
      </w:pPr>
    </w:lvl>
    <w:lvl w:ilvl="3" w:tplc="4A0ACCD2">
      <w:start w:val="1"/>
      <w:numFmt w:val="decimal"/>
      <w:lvlText w:val="%4."/>
      <w:lvlJc w:val="left"/>
      <w:pPr>
        <w:ind w:left="2880" w:hanging="360"/>
      </w:pPr>
    </w:lvl>
    <w:lvl w:ilvl="4" w:tplc="49022202">
      <w:start w:val="1"/>
      <w:numFmt w:val="lowerLetter"/>
      <w:lvlText w:val="%5."/>
      <w:lvlJc w:val="left"/>
      <w:pPr>
        <w:ind w:left="3600" w:hanging="360"/>
      </w:pPr>
    </w:lvl>
    <w:lvl w:ilvl="5" w:tplc="EB9E8CE6">
      <w:start w:val="1"/>
      <w:numFmt w:val="lowerRoman"/>
      <w:lvlText w:val="%6."/>
      <w:lvlJc w:val="right"/>
      <w:pPr>
        <w:ind w:left="4320" w:hanging="180"/>
      </w:pPr>
    </w:lvl>
    <w:lvl w:ilvl="6" w:tplc="C394806C">
      <w:start w:val="1"/>
      <w:numFmt w:val="decimal"/>
      <w:lvlText w:val="%7."/>
      <w:lvlJc w:val="left"/>
      <w:pPr>
        <w:ind w:left="5040" w:hanging="360"/>
      </w:pPr>
    </w:lvl>
    <w:lvl w:ilvl="7" w:tplc="46ACCB62">
      <w:start w:val="1"/>
      <w:numFmt w:val="lowerLetter"/>
      <w:lvlText w:val="%8."/>
      <w:lvlJc w:val="left"/>
      <w:pPr>
        <w:ind w:left="5760" w:hanging="360"/>
      </w:pPr>
    </w:lvl>
    <w:lvl w:ilvl="8" w:tplc="2BB2B142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6235">
    <w:abstractNumId w:val="8"/>
  </w:num>
  <w:num w:numId="2" w16cid:durableId="463694331">
    <w:abstractNumId w:val="10"/>
  </w:num>
  <w:num w:numId="3" w16cid:durableId="1192525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086698">
    <w:abstractNumId w:val="4"/>
  </w:num>
  <w:num w:numId="5" w16cid:durableId="1197160953">
    <w:abstractNumId w:val="5"/>
  </w:num>
  <w:num w:numId="6" w16cid:durableId="761336688">
    <w:abstractNumId w:val="7"/>
  </w:num>
  <w:num w:numId="7" w16cid:durableId="315380397">
    <w:abstractNumId w:val="11"/>
  </w:num>
  <w:num w:numId="8" w16cid:durableId="1313176976">
    <w:abstractNumId w:val="0"/>
  </w:num>
  <w:num w:numId="9" w16cid:durableId="450516625">
    <w:abstractNumId w:val="6"/>
  </w:num>
  <w:num w:numId="10" w16cid:durableId="1447970668">
    <w:abstractNumId w:val="1"/>
  </w:num>
  <w:num w:numId="11" w16cid:durableId="143209282">
    <w:abstractNumId w:val="2"/>
  </w:num>
  <w:num w:numId="12" w16cid:durableId="33522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9ayl/y4lhCGej7695/lHpw=="/>
    <w:docVar w:name="Encrypted_DialogFieldValue_senderaddress" w:val="eec5l5VnDDXR25RTqsT/oz6seXssmTwMjAun3PdM8ww="/>
    <w:docVar w:name="Encrypted_DialogFieldValue_sendercenter" w:val="IUQsU4Yu3c/+PGbhUGzvSJ2bEZe1eTMvx/sSZFAtOEiWGXWIru8MpuokGYTFZpjv"/>
    <w:docVar w:name="Encrypted_DialogFieldValue_sendercity" w:val="SyZzQEOp2yPSNdRrFUqt+g=="/>
    <w:docVar w:name="Encrypted_DialogFieldValue_senderean" w:val="mUu+Ol3RMkA4AEW0PCbfmw=="/>
    <w:docVar w:name="Encrypted_DialogFieldValue_senderemaildir" w:val="J8iskNhKZWfzIFYfPMAZwA=="/>
    <w:docVar w:name="Encrypted_DialogFieldValue_sendermanagement" w:val="tww8ovzqzR54K0+5vHWoq/idDoCe6iMVMRLwSoRxG68whIC7WQ0GgYNd+yNPaa9l"/>
    <w:docVar w:name="Encrypted_DialogFieldValue_sendermobile" w:val="UVrxLXvrSV0XZ+/V0DcU6Q=="/>
    <w:docVar w:name="Encrypted_DialogFieldValue_sendername" w:val="xWwxZlj6SexbrUkgvePbwNZL8lgqg2lSxw+U0bssSnA="/>
    <w:docVar w:name="Encrypted_DialogFieldValue_senderposition" w:val="xT4OwoT5pC6dJJKOPqj+mA=="/>
    <w:docVar w:name="Encrypted_DialogFieldValue_senderpostalcode" w:val="69NE2nuVTNQfHxe2kAJ7Mg=="/>
    <w:docVar w:name="Encrypted_DialogFieldValue_senderunit" w:val="IUQsU4Yu3c/+PGbhUGzvSJ2bEZe1eTMvx/sSZFAtOEgMXvvdrsfTwxe5wAF/Z3Hl"/>
    <w:docVar w:name="IntegrationType" w:val="StandAlone"/>
  </w:docVars>
  <w:rsids>
    <w:rsidRoot w:val="00B649E6"/>
    <w:rsid w:val="000020CE"/>
    <w:rsid w:val="0000236D"/>
    <w:rsid w:val="000200F8"/>
    <w:rsid w:val="00041E2C"/>
    <w:rsid w:val="0004636A"/>
    <w:rsid w:val="00047EA0"/>
    <w:rsid w:val="00057CDC"/>
    <w:rsid w:val="00074ED7"/>
    <w:rsid w:val="00077EA9"/>
    <w:rsid w:val="000A4026"/>
    <w:rsid w:val="000A486D"/>
    <w:rsid w:val="000A66C3"/>
    <w:rsid w:val="000B08E9"/>
    <w:rsid w:val="000B14DF"/>
    <w:rsid w:val="000B5581"/>
    <w:rsid w:val="000E12FF"/>
    <w:rsid w:val="000F2A91"/>
    <w:rsid w:val="000F6CC7"/>
    <w:rsid w:val="00100815"/>
    <w:rsid w:val="00102063"/>
    <w:rsid w:val="00117032"/>
    <w:rsid w:val="00117D73"/>
    <w:rsid w:val="00120B32"/>
    <w:rsid w:val="00131F83"/>
    <w:rsid w:val="001363B5"/>
    <w:rsid w:val="00150EB3"/>
    <w:rsid w:val="00156B59"/>
    <w:rsid w:val="00162DBA"/>
    <w:rsid w:val="00163799"/>
    <w:rsid w:val="00165F6C"/>
    <w:rsid w:val="0018216F"/>
    <w:rsid w:val="001A4396"/>
    <w:rsid w:val="001A4E17"/>
    <w:rsid w:val="001B11DA"/>
    <w:rsid w:val="001C0E0E"/>
    <w:rsid w:val="001D0593"/>
    <w:rsid w:val="001D4649"/>
    <w:rsid w:val="001E1BFD"/>
    <w:rsid w:val="001E602D"/>
    <w:rsid w:val="001F10BF"/>
    <w:rsid w:val="001F1C7D"/>
    <w:rsid w:val="002017A9"/>
    <w:rsid w:val="00203883"/>
    <w:rsid w:val="00233D94"/>
    <w:rsid w:val="00235499"/>
    <w:rsid w:val="00241F26"/>
    <w:rsid w:val="00244156"/>
    <w:rsid w:val="00250FF6"/>
    <w:rsid w:val="00251CE8"/>
    <w:rsid w:val="00277028"/>
    <w:rsid w:val="002776C6"/>
    <w:rsid w:val="0029601A"/>
    <w:rsid w:val="002A1247"/>
    <w:rsid w:val="002A4EC8"/>
    <w:rsid w:val="002C3C6B"/>
    <w:rsid w:val="002C778E"/>
    <w:rsid w:val="002D2AA1"/>
    <w:rsid w:val="002E2259"/>
    <w:rsid w:val="002F4E29"/>
    <w:rsid w:val="00302226"/>
    <w:rsid w:val="00302786"/>
    <w:rsid w:val="003115A6"/>
    <w:rsid w:val="00320D2D"/>
    <w:rsid w:val="00321C61"/>
    <w:rsid w:val="003368C1"/>
    <w:rsid w:val="003368C6"/>
    <w:rsid w:val="0033749D"/>
    <w:rsid w:val="00375533"/>
    <w:rsid w:val="00375A0B"/>
    <w:rsid w:val="00382774"/>
    <w:rsid w:val="00385CCF"/>
    <w:rsid w:val="00386863"/>
    <w:rsid w:val="00394324"/>
    <w:rsid w:val="00396152"/>
    <w:rsid w:val="003A5F8C"/>
    <w:rsid w:val="003A709B"/>
    <w:rsid w:val="003B484B"/>
    <w:rsid w:val="003D4CA8"/>
    <w:rsid w:val="003F25A0"/>
    <w:rsid w:val="003F43D3"/>
    <w:rsid w:val="003F7A31"/>
    <w:rsid w:val="00413F77"/>
    <w:rsid w:val="00416AFF"/>
    <w:rsid w:val="004230DF"/>
    <w:rsid w:val="004368FB"/>
    <w:rsid w:val="00436D40"/>
    <w:rsid w:val="004516BE"/>
    <w:rsid w:val="00467086"/>
    <w:rsid w:val="00467989"/>
    <w:rsid w:val="00480CE5"/>
    <w:rsid w:val="00482555"/>
    <w:rsid w:val="004A2542"/>
    <w:rsid w:val="004A7E6B"/>
    <w:rsid w:val="004B45C7"/>
    <w:rsid w:val="004E644B"/>
    <w:rsid w:val="00531750"/>
    <w:rsid w:val="005360AE"/>
    <w:rsid w:val="00541D32"/>
    <w:rsid w:val="00542EA5"/>
    <w:rsid w:val="00544A89"/>
    <w:rsid w:val="00551032"/>
    <w:rsid w:val="00560A55"/>
    <w:rsid w:val="00560B52"/>
    <w:rsid w:val="00560CB8"/>
    <w:rsid w:val="005613D1"/>
    <w:rsid w:val="00564407"/>
    <w:rsid w:val="00566566"/>
    <w:rsid w:val="00571687"/>
    <w:rsid w:val="00573D7B"/>
    <w:rsid w:val="00583239"/>
    <w:rsid w:val="0059661B"/>
    <w:rsid w:val="005A0D69"/>
    <w:rsid w:val="005B01F8"/>
    <w:rsid w:val="005B180B"/>
    <w:rsid w:val="005B18A9"/>
    <w:rsid w:val="005B2D40"/>
    <w:rsid w:val="005C131A"/>
    <w:rsid w:val="005D67FD"/>
    <w:rsid w:val="005E643E"/>
    <w:rsid w:val="005E6D83"/>
    <w:rsid w:val="005E70C1"/>
    <w:rsid w:val="005E76C1"/>
    <w:rsid w:val="005F3B85"/>
    <w:rsid w:val="00612C1A"/>
    <w:rsid w:val="0061357C"/>
    <w:rsid w:val="0061398D"/>
    <w:rsid w:val="00613D50"/>
    <w:rsid w:val="00616E65"/>
    <w:rsid w:val="00617B29"/>
    <w:rsid w:val="00620705"/>
    <w:rsid w:val="0062276A"/>
    <w:rsid w:val="006315E8"/>
    <w:rsid w:val="00633EC6"/>
    <w:rsid w:val="0063495C"/>
    <w:rsid w:val="0063711B"/>
    <w:rsid w:val="00640985"/>
    <w:rsid w:val="00654BF3"/>
    <w:rsid w:val="00690EEB"/>
    <w:rsid w:val="006943D2"/>
    <w:rsid w:val="006C7278"/>
    <w:rsid w:val="006D4A9B"/>
    <w:rsid w:val="006E5E5A"/>
    <w:rsid w:val="00703183"/>
    <w:rsid w:val="00704516"/>
    <w:rsid w:val="00706A60"/>
    <w:rsid w:val="00713B21"/>
    <w:rsid w:val="00731C79"/>
    <w:rsid w:val="00737988"/>
    <w:rsid w:val="007410E4"/>
    <w:rsid w:val="00751F1F"/>
    <w:rsid w:val="00752BFE"/>
    <w:rsid w:val="007656D2"/>
    <w:rsid w:val="0076586B"/>
    <w:rsid w:val="00765C85"/>
    <w:rsid w:val="00770425"/>
    <w:rsid w:val="00780903"/>
    <w:rsid w:val="00786716"/>
    <w:rsid w:val="007A00E9"/>
    <w:rsid w:val="007B04BB"/>
    <w:rsid w:val="007B6BA4"/>
    <w:rsid w:val="007B7630"/>
    <w:rsid w:val="007F162D"/>
    <w:rsid w:val="00814D28"/>
    <w:rsid w:val="00820B00"/>
    <w:rsid w:val="008257DA"/>
    <w:rsid w:val="00844D84"/>
    <w:rsid w:val="00852B11"/>
    <w:rsid w:val="008572F3"/>
    <w:rsid w:val="00863AB8"/>
    <w:rsid w:val="0087546E"/>
    <w:rsid w:val="00876DE5"/>
    <w:rsid w:val="00891CF6"/>
    <w:rsid w:val="00893928"/>
    <w:rsid w:val="00895903"/>
    <w:rsid w:val="00897241"/>
    <w:rsid w:val="008A2B00"/>
    <w:rsid w:val="008A4407"/>
    <w:rsid w:val="008A70CE"/>
    <w:rsid w:val="008B4497"/>
    <w:rsid w:val="008C1B29"/>
    <w:rsid w:val="008E4C39"/>
    <w:rsid w:val="008F2050"/>
    <w:rsid w:val="008F79D3"/>
    <w:rsid w:val="00911E72"/>
    <w:rsid w:val="00915926"/>
    <w:rsid w:val="00917CFC"/>
    <w:rsid w:val="00925A2A"/>
    <w:rsid w:val="009301E3"/>
    <w:rsid w:val="00936FCD"/>
    <w:rsid w:val="00942766"/>
    <w:rsid w:val="00956F8A"/>
    <w:rsid w:val="009753CD"/>
    <w:rsid w:val="00975C76"/>
    <w:rsid w:val="00977361"/>
    <w:rsid w:val="009977CA"/>
    <w:rsid w:val="009A1818"/>
    <w:rsid w:val="009A1CAB"/>
    <w:rsid w:val="009B321D"/>
    <w:rsid w:val="00A029C9"/>
    <w:rsid w:val="00A05D7C"/>
    <w:rsid w:val="00A17E57"/>
    <w:rsid w:val="00A2129B"/>
    <w:rsid w:val="00A51952"/>
    <w:rsid w:val="00A62E21"/>
    <w:rsid w:val="00A63AD9"/>
    <w:rsid w:val="00A66EE1"/>
    <w:rsid w:val="00A95D98"/>
    <w:rsid w:val="00A96E77"/>
    <w:rsid w:val="00A9714D"/>
    <w:rsid w:val="00AB71AD"/>
    <w:rsid w:val="00AC0813"/>
    <w:rsid w:val="00AC53A9"/>
    <w:rsid w:val="00AD5520"/>
    <w:rsid w:val="00AE5C0B"/>
    <w:rsid w:val="00AF13EA"/>
    <w:rsid w:val="00AF15EB"/>
    <w:rsid w:val="00AF64E3"/>
    <w:rsid w:val="00B12ADA"/>
    <w:rsid w:val="00B236C0"/>
    <w:rsid w:val="00B376FB"/>
    <w:rsid w:val="00B437D6"/>
    <w:rsid w:val="00B60333"/>
    <w:rsid w:val="00B649E6"/>
    <w:rsid w:val="00B746D0"/>
    <w:rsid w:val="00B83B45"/>
    <w:rsid w:val="00B87289"/>
    <w:rsid w:val="00B95037"/>
    <w:rsid w:val="00BA0D48"/>
    <w:rsid w:val="00BB588B"/>
    <w:rsid w:val="00BB5B3D"/>
    <w:rsid w:val="00BC3F98"/>
    <w:rsid w:val="00BE5CCE"/>
    <w:rsid w:val="00BF49F4"/>
    <w:rsid w:val="00BF6E8B"/>
    <w:rsid w:val="00C00995"/>
    <w:rsid w:val="00C0481E"/>
    <w:rsid w:val="00C10039"/>
    <w:rsid w:val="00C10FE7"/>
    <w:rsid w:val="00C23515"/>
    <w:rsid w:val="00C24FCB"/>
    <w:rsid w:val="00C276E1"/>
    <w:rsid w:val="00C33F9E"/>
    <w:rsid w:val="00C41EEF"/>
    <w:rsid w:val="00C43DDD"/>
    <w:rsid w:val="00C50FD7"/>
    <w:rsid w:val="00C53132"/>
    <w:rsid w:val="00C719F4"/>
    <w:rsid w:val="00C74ADB"/>
    <w:rsid w:val="00C861A5"/>
    <w:rsid w:val="00C8675E"/>
    <w:rsid w:val="00C91FF6"/>
    <w:rsid w:val="00C959E1"/>
    <w:rsid w:val="00C973F6"/>
    <w:rsid w:val="00CA3E14"/>
    <w:rsid w:val="00CB3E27"/>
    <w:rsid w:val="00CE0033"/>
    <w:rsid w:val="00CF293B"/>
    <w:rsid w:val="00CF4A12"/>
    <w:rsid w:val="00CF52EC"/>
    <w:rsid w:val="00CF72D5"/>
    <w:rsid w:val="00D213C7"/>
    <w:rsid w:val="00D43082"/>
    <w:rsid w:val="00D67780"/>
    <w:rsid w:val="00D75A6D"/>
    <w:rsid w:val="00D878EB"/>
    <w:rsid w:val="00D97965"/>
    <w:rsid w:val="00DC3F76"/>
    <w:rsid w:val="00DD058E"/>
    <w:rsid w:val="00DD0FF3"/>
    <w:rsid w:val="00DD54A8"/>
    <w:rsid w:val="00DE1D01"/>
    <w:rsid w:val="00E05873"/>
    <w:rsid w:val="00E22E67"/>
    <w:rsid w:val="00E26C31"/>
    <w:rsid w:val="00E32113"/>
    <w:rsid w:val="00E60488"/>
    <w:rsid w:val="00E6295A"/>
    <w:rsid w:val="00E81E5C"/>
    <w:rsid w:val="00E8263C"/>
    <w:rsid w:val="00E91F5C"/>
    <w:rsid w:val="00E9475E"/>
    <w:rsid w:val="00EA7776"/>
    <w:rsid w:val="00EB129F"/>
    <w:rsid w:val="00EC004A"/>
    <w:rsid w:val="00EE23D3"/>
    <w:rsid w:val="00F07310"/>
    <w:rsid w:val="00F32F71"/>
    <w:rsid w:val="00F42E18"/>
    <w:rsid w:val="00F43C10"/>
    <w:rsid w:val="00F503CB"/>
    <w:rsid w:val="00F51E6A"/>
    <w:rsid w:val="00F51F8A"/>
    <w:rsid w:val="00F52699"/>
    <w:rsid w:val="00F64CF3"/>
    <w:rsid w:val="00F76080"/>
    <w:rsid w:val="00F77522"/>
    <w:rsid w:val="00F94ECE"/>
    <w:rsid w:val="00FA0E83"/>
    <w:rsid w:val="00FB074E"/>
    <w:rsid w:val="00FB0B29"/>
    <w:rsid w:val="00FB7A3E"/>
    <w:rsid w:val="00FC77E2"/>
    <w:rsid w:val="00FD1D60"/>
    <w:rsid w:val="00FE66C4"/>
    <w:rsid w:val="00FE74F9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7F99"/>
  <w15:chartTrackingRefBased/>
  <w15:docId w15:val="{88FFEB7E-B956-4FBC-822B-934B350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5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13B21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3B21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C10FE7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Hyperlink">
    <w:name w:val="Hyperlink"/>
    <w:basedOn w:val="Standardskrifttypeiafsnit"/>
    <w:uiPriority w:val="99"/>
    <w:unhideWhenUsed/>
    <w:rsid w:val="00100815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0815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49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49E6"/>
    <w:pPr>
      <w:tabs>
        <w:tab w:val="clear" w:pos="397"/>
      </w:tabs>
      <w:spacing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49E6"/>
    <w:rPr>
      <w:rFonts w:ascii="Times New Roman" w:hAnsi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B649E6"/>
    <w:pPr>
      <w:tabs>
        <w:tab w:val="clear" w:pos="397"/>
      </w:tabs>
      <w:spacing w:line="260" w:lineRule="atLeast"/>
      <w:ind w:left="720"/>
      <w:contextualSpacing/>
    </w:pPr>
    <w:rPr>
      <w:rFonts w:ascii="Times New Roman" w:hAnsi="Times New Roman"/>
      <w:color w:val="auto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649E6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7656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1CAB"/>
    <w:pPr>
      <w:tabs>
        <w:tab w:val="left" w:pos="397"/>
      </w:tabs>
    </w:pPr>
    <w:rPr>
      <w:rFonts w:ascii="KBH Tekst" w:hAnsi="KBH Tekst"/>
      <w:b/>
      <w:bCs/>
      <w:color w:val="00000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1CAB"/>
    <w:rPr>
      <w:rFonts w:ascii="KBH Tekst" w:hAnsi="KBH Tekst"/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0B14DF"/>
    <w:pPr>
      <w:spacing w:after="0" w:line="240" w:lineRule="auto"/>
    </w:pPr>
    <w:rPr>
      <w:rFonts w:ascii="KBH Tekst" w:hAnsi="KBH Teks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.dk/udb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5702-13C7-499F-BCD3-674B358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741</Words>
  <Characters>4821</Characters>
  <Application>Microsoft Office Word</Application>
  <DocSecurity>0</DocSecurity>
  <Lines>160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Silje Helø</dc:creator>
  <cp:keywords>Københavns Kommune</cp:keywords>
  <dc:description/>
  <cp:lastModifiedBy>Güzel Turan</cp:lastModifiedBy>
  <cp:revision>94</cp:revision>
  <dcterms:created xsi:type="dcterms:W3CDTF">2022-11-21T12:59:00Z</dcterms:created>
  <dcterms:modified xsi:type="dcterms:W3CDTF">2022-11-30T07:33:00Z</dcterms:modified>
</cp:coreProperties>
</file>