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043" w:rsidRPr="002E221D" w:rsidRDefault="00B91ED3" w:rsidP="00CC3039">
      <w:pPr>
        <w:framePr w:w="2527" w:h="3931" w:hRule="exact" w:wrap="around" w:vAnchor="page" w:hAnchor="page" w:x="9073" w:y="2269"/>
        <w:shd w:val="clear" w:color="FFFFFF" w:fill="FFFFFF"/>
        <w:rPr>
          <w:rFonts w:cs="Times New Roman"/>
          <w:szCs w:val="24"/>
        </w:rPr>
      </w:pPr>
      <w:r w:rsidRPr="002E221D">
        <w:rPr>
          <w:rFonts w:cs="Times New Roman"/>
          <w:szCs w:val="24"/>
        </w:rPr>
        <w:t>11-11-2014</w:t>
      </w:r>
    </w:p>
    <w:p w:rsidR="00B91ED3" w:rsidRPr="002E221D" w:rsidRDefault="00B91ED3" w:rsidP="00CC3039">
      <w:pPr>
        <w:framePr w:w="2527" w:h="3931" w:hRule="exact" w:wrap="around" w:vAnchor="page" w:hAnchor="page" w:x="9073" w:y="2269"/>
        <w:shd w:val="clear" w:color="FFFFFF" w:fill="FFFFFF"/>
        <w:rPr>
          <w:rFonts w:cs="Times New Roman"/>
          <w:szCs w:val="24"/>
        </w:rPr>
      </w:pPr>
      <w:bookmarkStart w:id="0" w:name="kkSagNr"/>
    </w:p>
    <w:p w:rsidR="00165A29" w:rsidRPr="002E221D" w:rsidRDefault="00165A29" w:rsidP="00CC3039">
      <w:pPr>
        <w:framePr w:w="2527" w:h="3931" w:hRule="exact" w:wrap="around" w:vAnchor="page" w:hAnchor="page" w:x="9073" w:y="2269"/>
        <w:shd w:val="clear" w:color="FFFFFF" w:fill="FFFFFF"/>
        <w:rPr>
          <w:rFonts w:cs="Times New Roman"/>
          <w:szCs w:val="24"/>
        </w:rPr>
      </w:pPr>
      <w:r w:rsidRPr="002E221D">
        <w:rPr>
          <w:rFonts w:cs="Times New Roman"/>
          <w:szCs w:val="24"/>
        </w:rPr>
        <w:t>Sagsnr.</w:t>
      </w:r>
      <w:bookmarkEnd w:id="0"/>
    </w:p>
    <w:sdt>
      <w:sdtPr>
        <w:rPr>
          <w:rFonts w:cs="Times New Roman"/>
          <w:szCs w:val="24"/>
        </w:rPr>
        <w:tag w:val="ToCase.Name"/>
        <w:id w:val="10001"/>
        <w:placeholder>
          <w:docPart w:val="DefaultPlaceholder_22675703"/>
        </w:placeholder>
        <w:dataBinding w:prefixMappings="xmlns:gbs='http://www.software-innovation.no/growBusinessDocument'" w:xpath="/gbs:GrowBusinessDocument/gbs:ToCase.Name[@gbs:key='10001']" w:storeItemID="{C34748C3-F4EC-4C53-B1F3-D68D10268632}"/>
        <w:text/>
      </w:sdtPr>
      <w:sdtContent>
        <w:p w:rsidR="00165A29" w:rsidRPr="002E221D" w:rsidRDefault="00C44C83" w:rsidP="00CC3039">
          <w:pPr>
            <w:framePr w:w="2527" w:h="3931" w:hRule="exact" w:wrap="around" w:vAnchor="page" w:hAnchor="page" w:x="9073" w:y="2269"/>
            <w:shd w:val="clear" w:color="FFFFFF" w:fill="FFFFFF"/>
            <w:rPr>
              <w:rFonts w:cs="Times New Roman"/>
              <w:szCs w:val="24"/>
            </w:rPr>
          </w:pPr>
          <w:r w:rsidRPr="002E221D">
            <w:rPr>
              <w:rFonts w:cs="Times New Roman"/>
              <w:szCs w:val="24"/>
            </w:rPr>
            <w:t>2014-0038682</w:t>
          </w:r>
        </w:p>
      </w:sdtContent>
    </w:sdt>
    <w:p w:rsidR="00165A29" w:rsidRPr="002E221D" w:rsidRDefault="00165A29" w:rsidP="00CC3039">
      <w:pPr>
        <w:framePr w:w="2527" w:h="3931" w:hRule="exact" w:wrap="around" w:vAnchor="page" w:hAnchor="page" w:x="9073" w:y="2269"/>
        <w:shd w:val="clear" w:color="FFFFFF" w:fill="FFFFFF"/>
        <w:rPr>
          <w:rFonts w:cs="Times New Roman"/>
          <w:szCs w:val="24"/>
        </w:rPr>
      </w:pPr>
    </w:p>
    <w:p w:rsidR="00165A29" w:rsidRPr="002E221D" w:rsidRDefault="00165A29" w:rsidP="00CC3039">
      <w:pPr>
        <w:framePr w:w="2527" w:h="3931" w:hRule="exact" w:wrap="around" w:vAnchor="page" w:hAnchor="page" w:x="9073" w:y="2269"/>
        <w:shd w:val="clear" w:color="FFFFFF" w:fill="FFFFFF"/>
        <w:rPr>
          <w:rFonts w:cs="Times New Roman"/>
          <w:szCs w:val="24"/>
        </w:rPr>
      </w:pPr>
      <w:bookmarkStart w:id="1" w:name="kkDokNr"/>
      <w:r w:rsidRPr="002E221D">
        <w:rPr>
          <w:rFonts w:cs="Times New Roman"/>
          <w:szCs w:val="24"/>
        </w:rPr>
        <w:t>Dokumentnr.</w:t>
      </w:r>
      <w:bookmarkEnd w:id="1"/>
    </w:p>
    <w:sdt>
      <w:sdtPr>
        <w:rPr>
          <w:rFonts w:cs="Times New Roman"/>
          <w:szCs w:val="24"/>
        </w:rPr>
        <w:tag w:val="DocumentNumber"/>
        <w:id w:val="10002"/>
        <w:placeholder>
          <w:docPart w:val="DefaultPlaceholder_22675703"/>
        </w:placeholder>
        <w:dataBinding w:prefixMappings="xmlns:gbs='http://www.software-innovation.no/growBusinessDocument'" w:xpath="/gbs:GrowBusinessDocument/gbs:DocumentNumber[@gbs:key='10002']" w:storeItemID="{C34748C3-F4EC-4C53-B1F3-D68D10268632}"/>
        <w:text/>
      </w:sdtPr>
      <w:sdtContent>
        <w:p w:rsidR="00165A29" w:rsidRPr="002E221D" w:rsidRDefault="00C44C83" w:rsidP="00CC3039">
          <w:pPr>
            <w:framePr w:w="2527" w:h="3931" w:hRule="exact" w:wrap="around" w:vAnchor="page" w:hAnchor="page" w:x="9073" w:y="2269"/>
            <w:shd w:val="clear" w:color="FFFFFF" w:fill="FFFFFF"/>
            <w:rPr>
              <w:rFonts w:cs="Times New Roman"/>
              <w:szCs w:val="24"/>
            </w:rPr>
          </w:pPr>
          <w:r w:rsidRPr="002E221D">
            <w:rPr>
              <w:rFonts w:cs="Times New Roman"/>
              <w:szCs w:val="24"/>
            </w:rPr>
            <w:t>2014-0038682-12</w:t>
          </w:r>
        </w:p>
      </w:sdtContent>
    </w:sdt>
    <w:p w:rsidR="00740C3A" w:rsidRPr="002E221D" w:rsidRDefault="00740C3A" w:rsidP="00CC3039">
      <w:pPr>
        <w:framePr w:w="2527" w:h="3931" w:hRule="exact" w:wrap="around" w:vAnchor="page" w:hAnchor="page" w:x="9073" w:y="2269"/>
        <w:shd w:val="clear" w:color="FFFFFF" w:fill="FFFFFF"/>
        <w:rPr>
          <w:rFonts w:cs="Times New Roman"/>
          <w:szCs w:val="24"/>
        </w:rPr>
      </w:pPr>
    </w:p>
    <w:p w:rsidR="00740C3A" w:rsidRPr="002E221D" w:rsidRDefault="00740C3A" w:rsidP="00CC3039">
      <w:pPr>
        <w:framePr w:w="2527" w:h="3931" w:hRule="exact" w:wrap="around" w:vAnchor="page" w:hAnchor="page" w:x="9073" w:y="2269"/>
        <w:shd w:val="clear" w:color="FFFFFF" w:fill="FFFFFF"/>
        <w:rPr>
          <w:rFonts w:cs="Times New Roman"/>
          <w:szCs w:val="24"/>
        </w:rPr>
      </w:pPr>
      <w:bookmarkStart w:id="2" w:name="kkSagsbehandler"/>
      <w:r w:rsidRPr="002E221D">
        <w:rPr>
          <w:rFonts w:cs="Times New Roman"/>
          <w:szCs w:val="24"/>
        </w:rPr>
        <w:t>Sagsbehandler</w:t>
      </w:r>
      <w:bookmarkEnd w:id="2"/>
    </w:p>
    <w:sdt>
      <w:sdtPr>
        <w:rPr>
          <w:rFonts w:cs="Times New Roman"/>
          <w:szCs w:val="24"/>
        </w:rPr>
        <w:tag w:val="ToCreatedBy.ToContact.Name"/>
        <w:id w:val="10003"/>
        <w:placeholder>
          <w:docPart w:val="DefaultPlaceholder_22675703"/>
        </w:placeholder>
        <w:dataBinding w:prefixMappings="xmlns:gbs='http://www.software-innovation.no/growBusinessDocument'" w:xpath="/gbs:GrowBusinessDocument/gbs:ToCreatedBy.ToContact.Name[@gbs:key='10003']" w:storeItemID="{C34748C3-F4EC-4C53-B1F3-D68D10268632}"/>
        <w:text/>
      </w:sdtPr>
      <w:sdtContent>
        <w:p w:rsidR="00740C3A" w:rsidRPr="002E221D" w:rsidRDefault="00C44C83" w:rsidP="00CC3039">
          <w:pPr>
            <w:framePr w:w="2527" w:h="3931" w:hRule="exact" w:wrap="around" w:vAnchor="page" w:hAnchor="page" w:x="9073" w:y="2269"/>
            <w:shd w:val="clear" w:color="FFFFFF" w:fill="FFFFFF"/>
            <w:rPr>
              <w:rFonts w:cs="Times New Roman"/>
              <w:szCs w:val="24"/>
            </w:rPr>
          </w:pPr>
          <w:r w:rsidRPr="002E221D">
            <w:rPr>
              <w:rFonts w:cs="Times New Roman"/>
              <w:szCs w:val="24"/>
            </w:rPr>
            <w:t>Anna Ballan</w:t>
          </w:r>
        </w:p>
      </w:sdtContent>
    </w:sdt>
    <w:p w:rsidR="00165A29" w:rsidRPr="002E221D" w:rsidRDefault="00165A29" w:rsidP="00CC3039">
      <w:pPr>
        <w:framePr w:w="2527" w:h="3931" w:hRule="exact" w:wrap="around" w:vAnchor="page" w:hAnchor="page" w:x="9073" w:y="2269"/>
        <w:shd w:val="clear" w:color="FFFFFF" w:fill="FFFFFF"/>
        <w:rPr>
          <w:rFonts w:cs="Times New Roman"/>
          <w:szCs w:val="24"/>
        </w:rPr>
      </w:pPr>
    </w:p>
    <w:p w:rsidR="00F45238" w:rsidRPr="002E221D" w:rsidRDefault="00F45238" w:rsidP="00CC3039">
      <w:pPr>
        <w:framePr w:w="2527" w:h="3931" w:hRule="exact" w:wrap="around" w:vAnchor="page" w:hAnchor="page" w:x="9073" w:y="2269"/>
        <w:shd w:val="clear" w:color="FFFFFF" w:fill="FFFFFF"/>
        <w:rPr>
          <w:rFonts w:cs="Times New Roman"/>
          <w:szCs w:val="24"/>
        </w:rPr>
      </w:pPr>
    </w:p>
    <w:p w:rsidR="00F45238" w:rsidRPr="002E221D" w:rsidRDefault="00F45238" w:rsidP="00CC3039">
      <w:pPr>
        <w:rPr>
          <w:rFonts w:cs="Times New Roman"/>
          <w:szCs w:val="24"/>
        </w:rPr>
      </w:pPr>
    </w:p>
    <w:p w:rsidR="00F45238" w:rsidRPr="002E221D" w:rsidRDefault="00F45238" w:rsidP="00CC3039">
      <w:pPr>
        <w:rPr>
          <w:rFonts w:cs="Times New Roman"/>
          <w:szCs w:val="24"/>
        </w:rPr>
      </w:pPr>
    </w:p>
    <w:p w:rsidR="00F45238" w:rsidRPr="002E221D" w:rsidRDefault="00F45238" w:rsidP="00CC3039">
      <w:pPr>
        <w:rPr>
          <w:rFonts w:cs="Times New Roman"/>
          <w:b/>
          <w:szCs w:val="24"/>
        </w:rPr>
      </w:pPr>
    </w:p>
    <w:sdt>
      <w:sdtPr>
        <w:rPr>
          <w:sz w:val="26"/>
          <w:szCs w:val="26"/>
        </w:rPr>
        <w:tag w:val="Title"/>
        <w:id w:val="10004"/>
        <w:placeholder>
          <w:docPart w:val="DefaultPlaceholder_22675703"/>
        </w:placeholder>
        <w:dataBinding w:prefixMappings="xmlns:gbs='http://www.software-innovation.no/growBusinessDocument'" w:xpath="/gbs:GrowBusinessDocument/gbs:Title[@gbs:key='10004']" w:storeItemID="{C34748C3-F4EC-4C53-B1F3-D68D10268632}"/>
        <w:text/>
      </w:sdtPr>
      <w:sdtContent>
        <w:p w:rsidR="00F45238" w:rsidRPr="002E221D" w:rsidRDefault="00C44C83" w:rsidP="00CC3039">
          <w:pPr>
            <w:pStyle w:val="KKbrdtekstfed"/>
            <w:spacing w:after="0"/>
            <w:outlineLvl w:val="0"/>
          </w:pPr>
          <w:r w:rsidRPr="002E221D">
            <w:rPr>
              <w:sz w:val="26"/>
              <w:szCs w:val="26"/>
            </w:rPr>
            <w:t xml:space="preserve">Erfaringsopsamling </w:t>
          </w:r>
        </w:p>
      </w:sdtContent>
    </w:sdt>
    <w:p w:rsidR="00F45238" w:rsidRPr="002E221D" w:rsidRDefault="00F45238" w:rsidP="00CC3039">
      <w:pPr>
        <w:rPr>
          <w:rFonts w:cs="Times New Roman"/>
          <w:szCs w:val="24"/>
        </w:rPr>
      </w:pPr>
    </w:p>
    <w:p w:rsidR="007C25CA" w:rsidRPr="002E221D" w:rsidRDefault="00C44C83" w:rsidP="00CC3039">
      <w:pPr>
        <w:rPr>
          <w:rFonts w:cs="Times New Roman"/>
          <w:b/>
          <w:szCs w:val="24"/>
        </w:rPr>
      </w:pPr>
      <w:r w:rsidRPr="002E221D">
        <w:rPr>
          <w:rFonts w:cs="Times New Roman"/>
          <w:b/>
          <w:szCs w:val="24"/>
        </w:rPr>
        <w:t>Beskæftigelses- og Integrationsudvalgets studietur til New York og Washington DC den 3.-10. oktober 2014</w:t>
      </w:r>
    </w:p>
    <w:p w:rsidR="00C44C83" w:rsidRPr="002E221D" w:rsidRDefault="00C44C83" w:rsidP="00CC3039">
      <w:pPr>
        <w:rPr>
          <w:rFonts w:cs="Times New Roman"/>
          <w:szCs w:val="24"/>
        </w:rPr>
      </w:pPr>
    </w:p>
    <w:p w:rsidR="00C44C83" w:rsidRPr="002E221D" w:rsidRDefault="00C44C83" w:rsidP="00CC3039">
      <w:pPr>
        <w:rPr>
          <w:rFonts w:cs="Times New Roman"/>
          <w:szCs w:val="24"/>
        </w:rPr>
      </w:pPr>
      <w:r w:rsidRPr="002E221D">
        <w:rPr>
          <w:rFonts w:cs="Times New Roman"/>
          <w:szCs w:val="24"/>
        </w:rPr>
        <w:t>Studieturen blev besluttet af Beskæftigelses- og Integra</w:t>
      </w:r>
      <w:r w:rsidR="00C832CC" w:rsidRPr="002E221D">
        <w:rPr>
          <w:rFonts w:cs="Times New Roman"/>
          <w:szCs w:val="24"/>
        </w:rPr>
        <w:t>tionsudvalget den 31. marts 2014</w:t>
      </w:r>
      <w:r w:rsidRPr="002E221D">
        <w:rPr>
          <w:rFonts w:cs="Times New Roman"/>
          <w:szCs w:val="24"/>
        </w:rPr>
        <w:t xml:space="preserve">. Planlægningen af studieturen blev forestået af </w:t>
      </w:r>
      <w:r w:rsidR="002D6D45" w:rsidRPr="002E221D">
        <w:rPr>
          <w:rFonts w:cs="Times New Roman"/>
          <w:szCs w:val="24"/>
        </w:rPr>
        <w:t>Beskæftigelses- og Integrationsforvaltningen</w:t>
      </w:r>
      <w:r w:rsidRPr="002E221D">
        <w:rPr>
          <w:rFonts w:cs="Times New Roman"/>
          <w:szCs w:val="24"/>
        </w:rPr>
        <w:t xml:space="preserve">. </w:t>
      </w:r>
    </w:p>
    <w:p w:rsidR="00C44C83" w:rsidRPr="002E221D" w:rsidRDefault="00C44C83" w:rsidP="00CC3039">
      <w:pPr>
        <w:rPr>
          <w:rFonts w:cs="Times New Roman"/>
          <w:szCs w:val="24"/>
        </w:rPr>
      </w:pPr>
    </w:p>
    <w:p w:rsidR="00C44C83" w:rsidRPr="002E221D" w:rsidRDefault="00C44C83" w:rsidP="00CC3039">
      <w:pPr>
        <w:rPr>
          <w:rFonts w:cs="Times New Roman"/>
          <w:szCs w:val="24"/>
        </w:rPr>
      </w:pPr>
      <w:r w:rsidRPr="002E221D">
        <w:rPr>
          <w:rFonts w:cs="Times New Roman"/>
          <w:szCs w:val="24"/>
        </w:rPr>
        <w:t>Formålet med studieturen va</w:t>
      </w:r>
      <w:r w:rsidR="005A4165" w:rsidRPr="002E221D">
        <w:rPr>
          <w:rFonts w:cs="Times New Roman"/>
          <w:szCs w:val="24"/>
        </w:rPr>
        <w:t>r at udvalget kunne hente ny inspiration til beskæftigelses-, erhvervs- og integrationsindsatsen i Københavns Kommune.</w:t>
      </w:r>
    </w:p>
    <w:p w:rsidR="00C44C83" w:rsidRPr="002E221D" w:rsidRDefault="00C44C83" w:rsidP="00AE7B43">
      <w:pPr>
        <w:spacing w:before="100" w:beforeAutospacing="1" w:after="100" w:afterAutospacing="1" w:line="204" w:lineRule="atLeast"/>
        <w:rPr>
          <w:rFonts w:cs="Times New Roman"/>
          <w:szCs w:val="24"/>
        </w:rPr>
      </w:pPr>
      <w:r w:rsidRPr="002E221D">
        <w:rPr>
          <w:rFonts w:cs="Times New Roman"/>
          <w:szCs w:val="24"/>
        </w:rPr>
        <w:t xml:space="preserve">På studieturen deltog følgende medlemmer af Beskæftigelses- og Integrationsudvalget: </w:t>
      </w:r>
      <w:r w:rsidR="00C80C8F" w:rsidRPr="002E221D">
        <w:rPr>
          <w:rFonts w:cs="Times New Roman"/>
          <w:szCs w:val="24"/>
        </w:rPr>
        <w:t xml:space="preserve">Borgmester Anna Mee Allerslev (B), </w:t>
      </w:r>
      <w:r w:rsidR="00AE7B43" w:rsidRPr="002E221D">
        <w:rPr>
          <w:rFonts w:cs="Times New Roman"/>
          <w:szCs w:val="24"/>
        </w:rPr>
        <w:t xml:space="preserve">næstformand Sisse Marie Welling (F), </w:t>
      </w:r>
      <w:r w:rsidR="00C80C8F" w:rsidRPr="002E221D">
        <w:rPr>
          <w:rFonts w:cs="Times New Roman"/>
          <w:szCs w:val="24"/>
        </w:rPr>
        <w:t>Susan Hedlund (A), Lars Aslan Rasmussen (A), Andreas Keil (A), Tommy Petersen (B), Cecilia Lonning</w:t>
      </w:r>
      <w:r w:rsidR="00AE7B43" w:rsidRPr="002E221D">
        <w:rPr>
          <w:rFonts w:cs="Times New Roman"/>
          <w:szCs w:val="24"/>
        </w:rPr>
        <w:t>-Skovgård</w:t>
      </w:r>
      <w:r w:rsidR="00C80C8F" w:rsidRPr="002E221D">
        <w:rPr>
          <w:rFonts w:cs="Times New Roman"/>
          <w:szCs w:val="24"/>
        </w:rPr>
        <w:t xml:space="preserve"> (V), Rasmus Jarlov (C)</w:t>
      </w:r>
      <w:r w:rsidR="00AE7B43" w:rsidRPr="002E221D">
        <w:rPr>
          <w:rFonts w:cs="Times New Roman"/>
          <w:szCs w:val="24"/>
        </w:rPr>
        <w:t>, Karina Vestergård Madsen (Ø).</w:t>
      </w:r>
    </w:p>
    <w:p w:rsidR="00C44C83" w:rsidRPr="002E221D" w:rsidRDefault="00C44C83" w:rsidP="00CC3039">
      <w:pPr>
        <w:rPr>
          <w:rFonts w:cs="Times New Roman"/>
          <w:szCs w:val="24"/>
        </w:rPr>
      </w:pPr>
      <w:r w:rsidRPr="002E221D">
        <w:rPr>
          <w:rFonts w:cs="Times New Roman"/>
          <w:szCs w:val="24"/>
        </w:rPr>
        <w:t>Derudover deltog følgende embedsmænd fra Beskæftigelses-</w:t>
      </w:r>
      <w:r w:rsidR="009A1DB2" w:rsidRPr="002E221D">
        <w:rPr>
          <w:rFonts w:cs="Times New Roman"/>
          <w:szCs w:val="24"/>
        </w:rPr>
        <w:t xml:space="preserve"> og Integrationsforvaltningen: </w:t>
      </w:r>
      <w:r w:rsidR="00AE7B43" w:rsidRPr="002E221D">
        <w:rPr>
          <w:rFonts w:cs="Times New Roman"/>
          <w:szCs w:val="24"/>
        </w:rPr>
        <w:t>Adm. dir. Birgitte Hansen, ressourcedirektør Jacob Eberholst, specialkonsulent Sofie Munk, international koordinator Anna Ballan.</w:t>
      </w:r>
    </w:p>
    <w:p w:rsidR="005A4165" w:rsidRPr="002E221D" w:rsidRDefault="005A4165" w:rsidP="00CC3039">
      <w:pPr>
        <w:rPr>
          <w:rFonts w:cs="Times New Roman"/>
          <w:szCs w:val="24"/>
        </w:rPr>
      </w:pPr>
    </w:p>
    <w:p w:rsidR="005A4165" w:rsidRPr="002E221D" w:rsidRDefault="005A4165" w:rsidP="00CC3039">
      <w:pPr>
        <w:rPr>
          <w:rFonts w:cs="Times New Roman"/>
          <w:szCs w:val="24"/>
        </w:rPr>
      </w:pPr>
      <w:r w:rsidRPr="002E221D">
        <w:rPr>
          <w:rFonts w:cs="Times New Roman"/>
          <w:szCs w:val="24"/>
        </w:rPr>
        <w:t xml:space="preserve">Se bilag 2 for </w:t>
      </w:r>
      <w:r w:rsidR="00E60379" w:rsidRPr="002E221D">
        <w:rPr>
          <w:rFonts w:cs="Times New Roman"/>
          <w:szCs w:val="24"/>
        </w:rPr>
        <w:t>det fulde program</w:t>
      </w:r>
      <w:r w:rsidRPr="002E221D">
        <w:rPr>
          <w:rFonts w:cs="Times New Roman"/>
          <w:szCs w:val="24"/>
        </w:rPr>
        <w:t xml:space="preserve"> for studieturen.</w:t>
      </w:r>
    </w:p>
    <w:p w:rsidR="005A4165" w:rsidRPr="002E221D" w:rsidRDefault="005A4165" w:rsidP="00CC3039">
      <w:pPr>
        <w:rPr>
          <w:rFonts w:cs="Times New Roman"/>
          <w:szCs w:val="24"/>
        </w:rPr>
      </w:pPr>
    </w:p>
    <w:p w:rsidR="005A4165" w:rsidRPr="002E221D" w:rsidRDefault="005A4165" w:rsidP="00CC3039">
      <w:pPr>
        <w:rPr>
          <w:rFonts w:cs="Times New Roman"/>
          <w:szCs w:val="24"/>
        </w:rPr>
      </w:pPr>
      <w:r w:rsidRPr="002E221D">
        <w:rPr>
          <w:rFonts w:cs="Times New Roman"/>
          <w:szCs w:val="24"/>
        </w:rPr>
        <w:t>Erfaring</w:t>
      </w:r>
      <w:r w:rsidR="00CC3039" w:rsidRPr="002E221D">
        <w:rPr>
          <w:rFonts w:cs="Times New Roman"/>
          <w:szCs w:val="24"/>
        </w:rPr>
        <w:t xml:space="preserve">sopsamlingen er opdelt efter </w:t>
      </w:r>
      <w:r w:rsidR="008B1529" w:rsidRPr="002E221D">
        <w:rPr>
          <w:rFonts w:cs="Times New Roman"/>
          <w:szCs w:val="24"/>
        </w:rPr>
        <w:t xml:space="preserve">de </w:t>
      </w:r>
      <w:r w:rsidRPr="002E221D">
        <w:rPr>
          <w:rFonts w:cs="Times New Roman"/>
          <w:szCs w:val="24"/>
        </w:rPr>
        <w:t xml:space="preserve">temaer, som studieturen har </w:t>
      </w:r>
      <w:r w:rsidR="00B66ADF" w:rsidRPr="002E221D">
        <w:rPr>
          <w:rFonts w:cs="Times New Roman"/>
          <w:szCs w:val="24"/>
        </w:rPr>
        <w:t>centreret sig om; beskæftigelse og erhverv samt</w:t>
      </w:r>
      <w:r w:rsidRPr="002E221D">
        <w:rPr>
          <w:rFonts w:cs="Times New Roman"/>
          <w:szCs w:val="24"/>
        </w:rPr>
        <w:t xml:space="preserve"> integration. </w:t>
      </w:r>
      <w:r w:rsidR="009D7546" w:rsidRPr="002E221D">
        <w:rPr>
          <w:rFonts w:cs="Times New Roman"/>
          <w:szCs w:val="24"/>
        </w:rPr>
        <w:t>For en</w:t>
      </w:r>
      <w:r w:rsidR="00CC3039" w:rsidRPr="002E221D">
        <w:rPr>
          <w:rFonts w:cs="Times New Roman"/>
          <w:szCs w:val="24"/>
        </w:rPr>
        <w:t xml:space="preserve"> mere udfoldet gengivelse af de enkelte oplæg</w:t>
      </w:r>
      <w:r w:rsidR="00AE7B43" w:rsidRPr="002E221D">
        <w:rPr>
          <w:rFonts w:cs="Times New Roman"/>
          <w:szCs w:val="24"/>
        </w:rPr>
        <w:t xml:space="preserve"> på turen</w:t>
      </w:r>
      <w:r w:rsidR="00CC3039" w:rsidRPr="002E221D">
        <w:rPr>
          <w:rFonts w:cs="Times New Roman"/>
          <w:szCs w:val="24"/>
        </w:rPr>
        <w:t>,</w:t>
      </w:r>
      <w:r w:rsidR="009D7546" w:rsidRPr="002E221D">
        <w:rPr>
          <w:rFonts w:cs="Times New Roman"/>
          <w:szCs w:val="24"/>
        </w:rPr>
        <w:t xml:space="preserve"> er der vedlagt power point præsentationer fra de oplæg, </w:t>
      </w:r>
      <w:r w:rsidR="001E56D8" w:rsidRPr="002E221D">
        <w:rPr>
          <w:rFonts w:cs="Times New Roman"/>
          <w:szCs w:val="24"/>
        </w:rPr>
        <w:t xml:space="preserve">hvor det har været muligt at indhente </w:t>
      </w:r>
      <w:r w:rsidR="009D7546" w:rsidRPr="002E221D">
        <w:rPr>
          <w:rFonts w:cs="Times New Roman"/>
          <w:szCs w:val="24"/>
        </w:rPr>
        <w:t xml:space="preserve">sådanne. </w:t>
      </w:r>
    </w:p>
    <w:p w:rsidR="00A80075" w:rsidRPr="002E221D" w:rsidRDefault="00A80075" w:rsidP="00CC3039">
      <w:pPr>
        <w:spacing w:line="276" w:lineRule="auto"/>
        <w:rPr>
          <w:rFonts w:cs="Times New Roman"/>
          <w:szCs w:val="24"/>
        </w:rPr>
      </w:pPr>
      <w:r w:rsidRPr="002E221D">
        <w:rPr>
          <w:rFonts w:cs="Times New Roman"/>
          <w:szCs w:val="24"/>
        </w:rPr>
        <w:br w:type="page"/>
      </w:r>
    </w:p>
    <w:p w:rsidR="00A80075" w:rsidRPr="002E221D" w:rsidRDefault="00A80075" w:rsidP="00CC3039">
      <w:pPr>
        <w:rPr>
          <w:rFonts w:cs="Times New Roman"/>
          <w:b/>
          <w:szCs w:val="24"/>
        </w:rPr>
      </w:pPr>
      <w:r w:rsidRPr="002E221D">
        <w:rPr>
          <w:rFonts w:cs="Times New Roman"/>
          <w:b/>
          <w:szCs w:val="24"/>
        </w:rPr>
        <w:lastRenderedPageBreak/>
        <w:t>Erfaringsopsamling – beskæftigelse</w:t>
      </w:r>
      <w:r w:rsidR="00CC3039" w:rsidRPr="002E221D">
        <w:rPr>
          <w:rFonts w:cs="Times New Roman"/>
          <w:b/>
          <w:szCs w:val="24"/>
        </w:rPr>
        <w:t xml:space="preserve"> og erhverv</w:t>
      </w:r>
    </w:p>
    <w:p w:rsidR="001E56D8" w:rsidRPr="002E221D" w:rsidRDefault="001E56D8" w:rsidP="001E56D8">
      <w:pPr>
        <w:spacing w:line="276" w:lineRule="auto"/>
        <w:rPr>
          <w:rFonts w:cs="Times New Roman"/>
          <w:szCs w:val="24"/>
        </w:rPr>
      </w:pPr>
    </w:p>
    <w:p w:rsidR="001E56D8" w:rsidRPr="002E221D" w:rsidRDefault="001E56D8" w:rsidP="001E56D8">
      <w:pPr>
        <w:spacing w:line="276" w:lineRule="auto"/>
        <w:rPr>
          <w:rFonts w:cs="Times New Roman"/>
          <w:szCs w:val="24"/>
        </w:rPr>
      </w:pPr>
      <w:r w:rsidRPr="002E221D">
        <w:rPr>
          <w:rFonts w:cs="Times New Roman"/>
          <w:szCs w:val="24"/>
        </w:rPr>
        <w:t>Beskæftigelses- og Integrationsudvalget besøgte myndigheder på både nationalt og lokalt (bystyre) niveau. Endvidere besøgte udvalget en række non-profit organisationer og hørte oplæg fra forskningsmiljøet</w:t>
      </w:r>
      <w:r w:rsidR="009A1DB2" w:rsidRPr="002E221D">
        <w:rPr>
          <w:rFonts w:cs="Times New Roman"/>
          <w:szCs w:val="24"/>
        </w:rPr>
        <w:t xml:space="preserve"> om overordnede tal og</w:t>
      </w:r>
      <w:r w:rsidRPr="002E221D">
        <w:rPr>
          <w:rFonts w:cs="Times New Roman"/>
          <w:szCs w:val="24"/>
        </w:rPr>
        <w:t xml:space="preserve"> tendenser på arbejdsmarkedet.</w:t>
      </w:r>
    </w:p>
    <w:p w:rsidR="00CA76D0" w:rsidRPr="002E221D" w:rsidRDefault="00CA76D0" w:rsidP="00CC3039">
      <w:pPr>
        <w:spacing w:line="276" w:lineRule="auto"/>
        <w:rPr>
          <w:rFonts w:cs="Times New Roman"/>
          <w:szCs w:val="24"/>
        </w:rPr>
      </w:pPr>
    </w:p>
    <w:tbl>
      <w:tblPr>
        <w:tblStyle w:val="Tabel-Gitter"/>
        <w:tblW w:w="0" w:type="auto"/>
        <w:tblLook w:val="04A0"/>
      </w:tblPr>
      <w:tblGrid>
        <w:gridCol w:w="6943"/>
      </w:tblGrid>
      <w:tr w:rsidR="008B1529" w:rsidRPr="002E221D" w:rsidTr="008B1529">
        <w:tc>
          <w:tcPr>
            <w:tcW w:w="6943" w:type="dxa"/>
          </w:tcPr>
          <w:p w:rsidR="008B1529" w:rsidRPr="002E221D" w:rsidRDefault="00CC3B66" w:rsidP="00C013EB">
            <w:pPr>
              <w:spacing w:before="80" w:after="80" w:line="276" w:lineRule="auto"/>
              <w:rPr>
                <w:rFonts w:cs="Times New Roman"/>
                <w:b/>
                <w:szCs w:val="24"/>
              </w:rPr>
            </w:pPr>
            <w:r w:rsidRPr="002E221D">
              <w:rPr>
                <w:rFonts w:cs="Times New Roman"/>
                <w:b/>
                <w:szCs w:val="24"/>
              </w:rPr>
              <w:t xml:space="preserve">Resume: </w:t>
            </w:r>
            <w:r w:rsidR="008B1529" w:rsidRPr="002E221D">
              <w:rPr>
                <w:rFonts w:cs="Times New Roman"/>
                <w:b/>
                <w:szCs w:val="24"/>
              </w:rPr>
              <w:t>Top 3 læringspunkter</w:t>
            </w:r>
          </w:p>
          <w:p w:rsidR="008B1529" w:rsidRPr="002E221D" w:rsidRDefault="001E56D8" w:rsidP="00C013EB">
            <w:pPr>
              <w:pStyle w:val="Listeafsnit"/>
              <w:numPr>
                <w:ilvl w:val="0"/>
                <w:numId w:val="6"/>
              </w:numPr>
              <w:spacing w:before="80" w:after="80" w:line="276" w:lineRule="auto"/>
              <w:rPr>
                <w:rFonts w:cs="Times New Roman"/>
                <w:szCs w:val="24"/>
              </w:rPr>
            </w:pPr>
            <w:r w:rsidRPr="002E221D">
              <w:rPr>
                <w:rFonts w:cs="Times New Roman"/>
                <w:szCs w:val="24"/>
              </w:rPr>
              <w:t>Fokus på</w:t>
            </w:r>
            <w:r w:rsidR="008B1529" w:rsidRPr="002E221D">
              <w:rPr>
                <w:rFonts w:cs="Times New Roman"/>
                <w:szCs w:val="24"/>
              </w:rPr>
              <w:t xml:space="preserve"> </w:t>
            </w:r>
            <w:r w:rsidR="00C013EB" w:rsidRPr="002E221D">
              <w:rPr>
                <w:rFonts w:cs="Times New Roman"/>
                <w:szCs w:val="24"/>
              </w:rPr>
              <w:t>opfølgning/</w:t>
            </w:r>
            <w:r w:rsidR="008B1529" w:rsidRPr="002E221D">
              <w:rPr>
                <w:rFonts w:cs="Times New Roman"/>
                <w:szCs w:val="24"/>
              </w:rPr>
              <w:t xml:space="preserve">efterværn, som sikrer at den ledige ikke blot får et job men </w:t>
            </w:r>
            <w:r w:rsidR="00C013EB" w:rsidRPr="002E221D">
              <w:rPr>
                <w:rFonts w:cs="Times New Roman"/>
                <w:szCs w:val="24"/>
              </w:rPr>
              <w:t xml:space="preserve">også </w:t>
            </w:r>
            <w:r w:rsidR="008B1529" w:rsidRPr="002E221D">
              <w:rPr>
                <w:rFonts w:cs="Times New Roman"/>
                <w:szCs w:val="24"/>
              </w:rPr>
              <w:t xml:space="preserve">fastholdes i </w:t>
            </w:r>
            <w:r w:rsidRPr="002E221D">
              <w:rPr>
                <w:rFonts w:cs="Times New Roman"/>
                <w:szCs w:val="24"/>
              </w:rPr>
              <w:t>job</w:t>
            </w:r>
            <w:r w:rsidR="00C013EB" w:rsidRPr="002E221D">
              <w:rPr>
                <w:rFonts w:cs="Times New Roman"/>
                <w:szCs w:val="24"/>
              </w:rPr>
              <w:t>,</w:t>
            </w:r>
            <w:r w:rsidR="008B1529" w:rsidRPr="002E221D">
              <w:rPr>
                <w:rFonts w:cs="Times New Roman"/>
                <w:szCs w:val="24"/>
              </w:rPr>
              <w:t xml:space="preserve"> er en ressourcekrævende men også effektiv måde at sikre langsigtede beskæftigelseseffekter for borgere med andre udfordringer end ledighed.</w:t>
            </w:r>
          </w:p>
          <w:p w:rsidR="008B1529" w:rsidRPr="002E221D" w:rsidRDefault="00C013EB" w:rsidP="00C013EB">
            <w:pPr>
              <w:pStyle w:val="Listeafsnit"/>
              <w:numPr>
                <w:ilvl w:val="0"/>
                <w:numId w:val="6"/>
              </w:numPr>
              <w:spacing w:before="80" w:after="80" w:line="276" w:lineRule="auto"/>
              <w:rPr>
                <w:rFonts w:cs="Times New Roman"/>
                <w:szCs w:val="24"/>
              </w:rPr>
            </w:pPr>
            <w:r w:rsidRPr="002E221D">
              <w:rPr>
                <w:rFonts w:cs="Times New Roman"/>
                <w:szCs w:val="24"/>
              </w:rPr>
              <w:t>Professionel fremtoning, så som at klæde sig</w:t>
            </w:r>
            <w:r w:rsidR="00CA4C99" w:rsidRPr="002E221D">
              <w:rPr>
                <w:rFonts w:cs="Times New Roman"/>
                <w:szCs w:val="24"/>
              </w:rPr>
              <w:t xml:space="preserve"> på</w:t>
            </w:r>
            <w:r w:rsidRPr="002E221D">
              <w:rPr>
                <w:rFonts w:cs="Times New Roman"/>
                <w:szCs w:val="24"/>
              </w:rPr>
              <w:t xml:space="preserve"> hver dag som om man skal til jobsamtale, bliver brugt som et middel til at bringe ikke-arbejdsvante borgere tættere på at kunne få og fastholde et job.</w:t>
            </w:r>
          </w:p>
          <w:p w:rsidR="008B1529" w:rsidRPr="002E221D" w:rsidRDefault="001E56D8" w:rsidP="009A1DB2">
            <w:pPr>
              <w:pStyle w:val="Listeafsnit"/>
              <w:numPr>
                <w:ilvl w:val="0"/>
                <w:numId w:val="6"/>
              </w:numPr>
              <w:spacing w:before="80" w:after="80" w:line="276" w:lineRule="auto"/>
              <w:rPr>
                <w:rFonts w:cs="Times New Roman"/>
                <w:szCs w:val="24"/>
              </w:rPr>
            </w:pPr>
            <w:r w:rsidRPr="002E221D">
              <w:rPr>
                <w:rFonts w:cs="Times New Roman"/>
                <w:szCs w:val="24"/>
              </w:rPr>
              <w:t xml:space="preserve">I New York har der </w:t>
            </w:r>
            <w:r w:rsidR="00C013EB" w:rsidRPr="002E221D">
              <w:rPr>
                <w:rFonts w:cs="Times New Roman"/>
                <w:szCs w:val="24"/>
              </w:rPr>
              <w:t>været en bevægelse væk fra</w:t>
            </w:r>
            <w:r w:rsidR="00CC3B66" w:rsidRPr="002E221D">
              <w:rPr>
                <w:rFonts w:cs="Times New Roman"/>
                <w:szCs w:val="24"/>
              </w:rPr>
              <w:t xml:space="preserve"> </w:t>
            </w:r>
            <w:r w:rsidR="00CC3B66" w:rsidRPr="002E221D">
              <w:rPr>
                <w:rFonts w:cs="Times New Roman"/>
                <w:i/>
                <w:szCs w:val="24"/>
              </w:rPr>
              <w:t>train-then-pray</w:t>
            </w:r>
            <w:r w:rsidR="00CC3B66" w:rsidRPr="002E221D">
              <w:rPr>
                <w:rFonts w:cs="Times New Roman"/>
                <w:szCs w:val="24"/>
              </w:rPr>
              <w:t xml:space="preserve"> tilgangen,</w:t>
            </w:r>
            <w:r w:rsidR="00C013EB" w:rsidRPr="002E221D">
              <w:rPr>
                <w:rFonts w:cs="Times New Roman"/>
                <w:szCs w:val="24"/>
              </w:rPr>
              <w:t xml:space="preserve"> </w:t>
            </w:r>
            <w:r w:rsidR="00CC3B66" w:rsidRPr="002E221D">
              <w:rPr>
                <w:rFonts w:cs="Times New Roman"/>
                <w:szCs w:val="24"/>
              </w:rPr>
              <w:t>hvor ledige</w:t>
            </w:r>
            <w:r w:rsidR="00C013EB" w:rsidRPr="002E221D">
              <w:rPr>
                <w:rFonts w:cs="Times New Roman"/>
                <w:szCs w:val="24"/>
              </w:rPr>
              <w:t xml:space="preserve"> opkvalificere</w:t>
            </w:r>
            <w:r w:rsidR="00CC3B66" w:rsidRPr="002E221D">
              <w:rPr>
                <w:rFonts w:cs="Times New Roman"/>
                <w:szCs w:val="24"/>
              </w:rPr>
              <w:t>s</w:t>
            </w:r>
            <w:r w:rsidR="009A1DB2" w:rsidRPr="002E221D">
              <w:rPr>
                <w:rFonts w:cs="Times New Roman"/>
                <w:szCs w:val="24"/>
              </w:rPr>
              <w:t xml:space="preserve"> og derefter</w:t>
            </w:r>
            <w:r w:rsidR="00C013EB" w:rsidRPr="002E221D">
              <w:rPr>
                <w:rFonts w:cs="Times New Roman"/>
                <w:szCs w:val="24"/>
              </w:rPr>
              <w:t xml:space="preserve"> håbe</w:t>
            </w:r>
            <w:r w:rsidR="00CC3B66" w:rsidRPr="002E221D">
              <w:rPr>
                <w:rFonts w:cs="Times New Roman"/>
                <w:szCs w:val="24"/>
              </w:rPr>
              <w:t>r man</w:t>
            </w:r>
            <w:r w:rsidRPr="002E221D">
              <w:rPr>
                <w:rFonts w:cs="Times New Roman"/>
                <w:szCs w:val="24"/>
              </w:rPr>
              <w:t>, at deres kompetencer matcher virks</w:t>
            </w:r>
            <w:r w:rsidR="00C013EB" w:rsidRPr="002E221D">
              <w:rPr>
                <w:rFonts w:cs="Times New Roman"/>
                <w:szCs w:val="24"/>
              </w:rPr>
              <w:t xml:space="preserve">omhedernes behov. </w:t>
            </w:r>
            <w:r w:rsidRPr="002E221D">
              <w:rPr>
                <w:rFonts w:cs="Times New Roman"/>
                <w:szCs w:val="24"/>
              </w:rPr>
              <w:t>For at skabe mere effektive match benyttes nu</w:t>
            </w:r>
            <w:r w:rsidR="00C013EB" w:rsidRPr="002E221D">
              <w:rPr>
                <w:rFonts w:cs="Times New Roman"/>
                <w:szCs w:val="24"/>
              </w:rPr>
              <w:t xml:space="preserve"> </w:t>
            </w:r>
            <w:r w:rsidR="00C013EB" w:rsidRPr="002E221D">
              <w:rPr>
                <w:rFonts w:cs="Times New Roman"/>
                <w:i/>
                <w:szCs w:val="24"/>
              </w:rPr>
              <w:t>place-then-train</w:t>
            </w:r>
            <w:r w:rsidR="009A1DB2" w:rsidRPr="002E221D">
              <w:rPr>
                <w:rFonts w:cs="Times New Roman"/>
                <w:szCs w:val="24"/>
              </w:rPr>
              <w:t xml:space="preserve"> tilgangen,</w:t>
            </w:r>
            <w:r w:rsidR="00C013EB" w:rsidRPr="002E221D">
              <w:rPr>
                <w:rFonts w:cs="Times New Roman"/>
                <w:szCs w:val="24"/>
              </w:rPr>
              <w:t xml:space="preserve"> hvo</w:t>
            </w:r>
            <w:r w:rsidR="00CA4C99" w:rsidRPr="002E221D">
              <w:rPr>
                <w:rFonts w:cs="Times New Roman"/>
                <w:szCs w:val="24"/>
              </w:rPr>
              <w:t>r der først skabes placeringer hos</w:t>
            </w:r>
            <w:r w:rsidR="00C013EB" w:rsidRPr="002E221D">
              <w:rPr>
                <w:rFonts w:cs="Times New Roman"/>
                <w:szCs w:val="24"/>
              </w:rPr>
              <w:t xml:space="preserve"> virksomhederne, og dernæst opkvalificeres de ledige til at bestride netop de kompetencer, som </w:t>
            </w:r>
            <w:r w:rsidR="00CC3B66" w:rsidRPr="002E221D">
              <w:rPr>
                <w:rFonts w:cs="Times New Roman"/>
                <w:szCs w:val="24"/>
              </w:rPr>
              <w:t>virksomhederne efterspørger</w:t>
            </w:r>
            <w:r w:rsidR="00C013EB" w:rsidRPr="002E221D">
              <w:rPr>
                <w:rFonts w:cs="Times New Roman"/>
                <w:szCs w:val="24"/>
              </w:rPr>
              <w:t>.</w:t>
            </w:r>
          </w:p>
        </w:tc>
      </w:tr>
    </w:tbl>
    <w:p w:rsidR="008B1529" w:rsidRPr="002E221D" w:rsidRDefault="008B1529" w:rsidP="00CC3039">
      <w:pPr>
        <w:spacing w:line="276" w:lineRule="auto"/>
        <w:rPr>
          <w:rFonts w:cs="Times New Roman"/>
          <w:szCs w:val="24"/>
        </w:rPr>
      </w:pPr>
    </w:p>
    <w:p w:rsidR="00CC3039" w:rsidRPr="002E221D" w:rsidRDefault="00CA76D0" w:rsidP="00CC3039">
      <w:pPr>
        <w:spacing w:line="276" w:lineRule="auto"/>
        <w:rPr>
          <w:rFonts w:cs="Times New Roman"/>
          <w:i/>
          <w:szCs w:val="24"/>
          <w:u w:val="single"/>
        </w:rPr>
      </w:pPr>
      <w:r w:rsidRPr="002E221D">
        <w:rPr>
          <w:rFonts w:cs="Times New Roman"/>
          <w:i/>
          <w:szCs w:val="24"/>
          <w:u w:val="single"/>
        </w:rPr>
        <w:t>Baggrund</w:t>
      </w:r>
    </w:p>
    <w:p w:rsidR="00CA76D0" w:rsidRPr="002E221D" w:rsidRDefault="00CA76D0" w:rsidP="00CA76D0">
      <w:pPr>
        <w:pStyle w:val="KKbrdtekstfed"/>
        <w:spacing w:after="0"/>
        <w:jc w:val="both"/>
        <w:outlineLvl w:val="0"/>
        <w:rPr>
          <w:b w:val="0"/>
        </w:rPr>
      </w:pPr>
      <w:r w:rsidRPr="002E221D">
        <w:rPr>
          <w:b w:val="0"/>
        </w:rPr>
        <w:t xml:space="preserve">Beskæftigelsessystemerne i USA og Danmark er baseret på </w:t>
      </w:r>
      <w:r w:rsidR="00FE4E42" w:rsidRPr="002E221D">
        <w:rPr>
          <w:b w:val="0"/>
        </w:rPr>
        <w:t>væsentlig</w:t>
      </w:r>
      <w:r w:rsidRPr="002E221D">
        <w:rPr>
          <w:b w:val="0"/>
        </w:rPr>
        <w:t xml:space="preserve"> forskellige </w:t>
      </w:r>
      <w:r w:rsidR="00FE4E42" w:rsidRPr="002E221D">
        <w:rPr>
          <w:b w:val="0"/>
        </w:rPr>
        <w:t>principper</w:t>
      </w:r>
      <w:r w:rsidRPr="002E221D">
        <w:rPr>
          <w:b w:val="0"/>
        </w:rPr>
        <w:t>. Hvor det amerikanske system i høj grad bygger på frivillighed –</w:t>
      </w:r>
      <w:r w:rsidR="00CA4C99" w:rsidRPr="002E221D">
        <w:rPr>
          <w:b w:val="0"/>
        </w:rPr>
        <w:t xml:space="preserve"> </w:t>
      </w:r>
      <w:r w:rsidRPr="002E221D">
        <w:rPr>
          <w:b w:val="0"/>
        </w:rPr>
        <w:t xml:space="preserve">ift. at finde beskæftigelse, men også ift. aktørerne på markedet – er det danske system bygget op omkring ret/pligt og offentligt administrerede systemer. Forskellen mellem de to systemer skyldes til dels omfanget af de offentlige overførsler, som udbetales ved ledighed. </w:t>
      </w:r>
    </w:p>
    <w:p w:rsidR="00CA76D0" w:rsidRPr="002E221D" w:rsidRDefault="00CA76D0" w:rsidP="00CA76D0">
      <w:pPr>
        <w:pStyle w:val="KKbrdtekstfed"/>
        <w:spacing w:after="0"/>
        <w:jc w:val="both"/>
        <w:outlineLvl w:val="0"/>
        <w:rPr>
          <w:b w:val="0"/>
        </w:rPr>
      </w:pPr>
    </w:p>
    <w:p w:rsidR="00CA76D0" w:rsidRPr="002E221D" w:rsidRDefault="00CA76D0" w:rsidP="00CA76D0">
      <w:pPr>
        <w:pStyle w:val="KKbrdtekstfed"/>
        <w:spacing w:after="0"/>
        <w:jc w:val="both"/>
        <w:outlineLvl w:val="0"/>
        <w:rPr>
          <w:b w:val="0"/>
        </w:rPr>
      </w:pPr>
      <w:r w:rsidRPr="002E221D">
        <w:rPr>
          <w:b w:val="0"/>
        </w:rPr>
        <w:t xml:space="preserve">USA har en kortere ydelsesperiode </w:t>
      </w:r>
      <w:r w:rsidR="00FE4E42" w:rsidRPr="002E221D">
        <w:rPr>
          <w:b w:val="0"/>
        </w:rPr>
        <w:t xml:space="preserve">samt en lavere ydelsessats for ledige </w:t>
      </w:r>
      <w:r w:rsidRPr="002E221D">
        <w:rPr>
          <w:b w:val="0"/>
        </w:rPr>
        <w:t>end i Danmark.</w:t>
      </w:r>
      <w:r w:rsidR="00FE4E42" w:rsidRPr="002E221D">
        <w:rPr>
          <w:b w:val="0"/>
        </w:rPr>
        <w:t xml:space="preserve"> Der findes som supplement en række andre sociale</w:t>
      </w:r>
      <w:r w:rsidRPr="002E221D">
        <w:rPr>
          <w:b w:val="0"/>
        </w:rPr>
        <w:t xml:space="preserve"> ydelser</w:t>
      </w:r>
      <w:r w:rsidR="00FE4E42" w:rsidRPr="002E221D">
        <w:rPr>
          <w:b w:val="0"/>
        </w:rPr>
        <w:t xml:space="preserve"> så som ’food stamps’</w:t>
      </w:r>
      <w:r w:rsidRPr="002E221D">
        <w:rPr>
          <w:b w:val="0"/>
        </w:rPr>
        <w:t xml:space="preserve"> </w:t>
      </w:r>
      <w:r w:rsidR="00FE4E42" w:rsidRPr="002E221D">
        <w:rPr>
          <w:b w:val="0"/>
        </w:rPr>
        <w:t>og bolighjælp, som mange ledige, der er faldet ud af beskæftigelsessystemet</w:t>
      </w:r>
      <w:r w:rsidR="00DB637D" w:rsidRPr="002E221D">
        <w:rPr>
          <w:b w:val="0"/>
        </w:rPr>
        <w:t>,</w:t>
      </w:r>
      <w:r w:rsidR="00FE4E42" w:rsidRPr="002E221D">
        <w:rPr>
          <w:b w:val="0"/>
        </w:rPr>
        <w:t xml:space="preserve"> er afhængige af. </w:t>
      </w:r>
    </w:p>
    <w:p w:rsidR="00083708" w:rsidRPr="002E221D" w:rsidRDefault="00083708" w:rsidP="00FE4E42">
      <w:pPr>
        <w:rPr>
          <w:lang w:eastAsia="da-DK"/>
        </w:rPr>
      </w:pPr>
    </w:p>
    <w:p w:rsidR="00CA76D0" w:rsidRPr="002E221D" w:rsidRDefault="00B66ADF" w:rsidP="00CA76D0">
      <w:pPr>
        <w:pStyle w:val="KKbrdtekstfed"/>
        <w:spacing w:after="0"/>
        <w:jc w:val="both"/>
        <w:outlineLvl w:val="0"/>
        <w:rPr>
          <w:b w:val="0"/>
        </w:rPr>
      </w:pPr>
      <w:r w:rsidRPr="002E221D">
        <w:rPr>
          <w:b w:val="0"/>
        </w:rPr>
        <w:t>For de jobparate er f</w:t>
      </w:r>
      <w:r w:rsidR="009A1DB2" w:rsidRPr="002E221D">
        <w:rPr>
          <w:b w:val="0"/>
        </w:rPr>
        <w:t>okus</w:t>
      </w:r>
      <w:r w:rsidR="00FE4E42" w:rsidRPr="002E221D">
        <w:rPr>
          <w:b w:val="0"/>
        </w:rPr>
        <w:t xml:space="preserve"> i høj grad centreret om</w:t>
      </w:r>
      <w:r w:rsidRPr="002E221D">
        <w:rPr>
          <w:b w:val="0"/>
        </w:rPr>
        <w:t>kring</w:t>
      </w:r>
      <w:r w:rsidR="00FE4E42" w:rsidRPr="002E221D">
        <w:rPr>
          <w:b w:val="0"/>
        </w:rPr>
        <w:t xml:space="preserve"> at sikre en effektiv formidling af de tilstedeværende job, herunder opkvalificering til disse. </w:t>
      </w:r>
      <w:r w:rsidR="00CA76D0" w:rsidRPr="002E221D">
        <w:rPr>
          <w:b w:val="0"/>
        </w:rPr>
        <w:t xml:space="preserve">For mere udsatte borgere, som </w:t>
      </w:r>
      <w:r w:rsidR="00FE4E42" w:rsidRPr="002E221D">
        <w:rPr>
          <w:b w:val="0"/>
        </w:rPr>
        <w:t>er på kanten af arbejdsmarkedet</w:t>
      </w:r>
      <w:r w:rsidRPr="002E221D">
        <w:rPr>
          <w:b w:val="0"/>
        </w:rPr>
        <w:t>, er det meste</w:t>
      </w:r>
      <w:r w:rsidR="00CA76D0" w:rsidRPr="002E221D">
        <w:rPr>
          <w:b w:val="0"/>
        </w:rPr>
        <w:t xml:space="preserve"> af indsatsen udliciteret til NGO’er, frivillige organisationer mv. </w:t>
      </w:r>
    </w:p>
    <w:p w:rsidR="00DB637D" w:rsidRPr="002E221D" w:rsidRDefault="00DB637D" w:rsidP="00DB637D">
      <w:pPr>
        <w:rPr>
          <w:lang w:eastAsia="da-DK"/>
        </w:rPr>
      </w:pPr>
    </w:p>
    <w:p w:rsidR="00CA76D0" w:rsidRPr="002E221D" w:rsidRDefault="00CA76D0" w:rsidP="00CC3039">
      <w:pPr>
        <w:spacing w:line="276" w:lineRule="auto"/>
        <w:rPr>
          <w:rFonts w:cs="Times New Roman"/>
          <w:szCs w:val="24"/>
        </w:rPr>
      </w:pPr>
    </w:p>
    <w:p w:rsidR="00F53592" w:rsidRPr="002E221D" w:rsidRDefault="00B66ADF" w:rsidP="00F53592">
      <w:pPr>
        <w:spacing w:line="276" w:lineRule="auto"/>
        <w:rPr>
          <w:rFonts w:cs="Times New Roman"/>
          <w:i/>
          <w:szCs w:val="24"/>
          <w:u w:val="single"/>
        </w:rPr>
      </w:pPr>
      <w:r w:rsidRPr="002E221D">
        <w:rPr>
          <w:rFonts w:cs="Times New Roman"/>
          <w:i/>
          <w:szCs w:val="24"/>
          <w:u w:val="single"/>
        </w:rPr>
        <w:t>Erfaringer</w:t>
      </w:r>
      <w:r w:rsidR="00FD20DB" w:rsidRPr="002E221D">
        <w:rPr>
          <w:rFonts w:cs="Times New Roman"/>
          <w:i/>
          <w:szCs w:val="24"/>
          <w:u w:val="single"/>
        </w:rPr>
        <w:t xml:space="preserve"> fra </w:t>
      </w:r>
      <w:r w:rsidR="00D15540" w:rsidRPr="002E221D">
        <w:rPr>
          <w:rFonts w:cs="Times New Roman"/>
          <w:i/>
          <w:szCs w:val="24"/>
          <w:u w:val="single"/>
        </w:rPr>
        <w:t xml:space="preserve">beskæftigelses- og erhvervsrettede </w:t>
      </w:r>
      <w:r w:rsidR="00FD20DB" w:rsidRPr="002E221D">
        <w:rPr>
          <w:rFonts w:cs="Times New Roman"/>
          <w:i/>
          <w:szCs w:val="24"/>
          <w:u w:val="single"/>
        </w:rPr>
        <w:t>besøg</w:t>
      </w:r>
    </w:p>
    <w:p w:rsidR="00D15540" w:rsidRPr="002E221D" w:rsidRDefault="00D15540" w:rsidP="00F53592">
      <w:pPr>
        <w:spacing w:line="276" w:lineRule="auto"/>
        <w:rPr>
          <w:rFonts w:cs="Times New Roman"/>
          <w:szCs w:val="24"/>
        </w:rPr>
      </w:pPr>
    </w:p>
    <w:p w:rsidR="00083708" w:rsidRPr="002E221D" w:rsidRDefault="00083708" w:rsidP="00083708">
      <w:pPr>
        <w:spacing w:line="276" w:lineRule="auto"/>
        <w:rPr>
          <w:rFonts w:cs="Times New Roman"/>
          <w:szCs w:val="24"/>
        </w:rPr>
      </w:pPr>
      <w:r w:rsidRPr="002E221D">
        <w:rPr>
          <w:rFonts w:cs="Times New Roman"/>
          <w:b/>
          <w:szCs w:val="24"/>
        </w:rPr>
        <w:t xml:space="preserve">Finansieringen </w:t>
      </w:r>
      <w:r w:rsidRPr="002E221D">
        <w:rPr>
          <w:rFonts w:cs="Times New Roman"/>
          <w:szCs w:val="24"/>
        </w:rPr>
        <w:t xml:space="preserve">af beskæftigelsesindsatsen er meget anderledes </w:t>
      </w:r>
      <w:r w:rsidR="00B66ADF" w:rsidRPr="002E221D">
        <w:rPr>
          <w:rFonts w:cs="Times New Roman"/>
          <w:szCs w:val="24"/>
        </w:rPr>
        <w:t xml:space="preserve">i USA </w:t>
      </w:r>
      <w:r w:rsidRPr="002E221D">
        <w:rPr>
          <w:rFonts w:cs="Times New Roman"/>
          <w:szCs w:val="24"/>
        </w:rPr>
        <w:t xml:space="preserve">end i Danmark. Indsatsen for de svagere ledige er stort set lagt ud til underleverandører, </w:t>
      </w:r>
      <w:r w:rsidR="00B66ADF" w:rsidRPr="002E221D">
        <w:rPr>
          <w:rFonts w:cs="Times New Roman"/>
          <w:szCs w:val="24"/>
        </w:rPr>
        <w:t xml:space="preserve">de </w:t>
      </w:r>
      <w:r w:rsidRPr="002E221D">
        <w:rPr>
          <w:rFonts w:cs="Times New Roman"/>
          <w:szCs w:val="24"/>
        </w:rPr>
        <w:t xml:space="preserve">såkaldte </w:t>
      </w:r>
      <w:r w:rsidRPr="002E221D">
        <w:rPr>
          <w:rFonts w:cs="Times New Roman"/>
          <w:i/>
          <w:szCs w:val="24"/>
        </w:rPr>
        <w:t>3rd party providers</w:t>
      </w:r>
      <w:r w:rsidRPr="002E221D">
        <w:rPr>
          <w:rFonts w:cs="Times New Roman"/>
          <w:szCs w:val="24"/>
        </w:rPr>
        <w:t>, som ofte er non-profit organisationer. Disse organisationer modtager</w:t>
      </w:r>
      <w:r w:rsidR="00B66ADF" w:rsidRPr="002E221D">
        <w:rPr>
          <w:rFonts w:cs="Times New Roman"/>
          <w:szCs w:val="24"/>
        </w:rPr>
        <w:t>, foruden offentlige kontrakter,</w:t>
      </w:r>
      <w:r w:rsidRPr="002E221D">
        <w:rPr>
          <w:rFonts w:cs="Times New Roman"/>
          <w:szCs w:val="24"/>
        </w:rPr>
        <w:t xml:space="preserve"> ofte hoveddelen af deres finansiering fra ikke-offentlige donorer, fx fonde og private filantroper. </w:t>
      </w:r>
    </w:p>
    <w:p w:rsidR="00083708" w:rsidRPr="002E221D" w:rsidRDefault="00083708" w:rsidP="00083708">
      <w:pPr>
        <w:spacing w:line="276" w:lineRule="auto"/>
        <w:rPr>
          <w:rFonts w:cs="Times New Roman"/>
          <w:szCs w:val="24"/>
        </w:rPr>
      </w:pPr>
    </w:p>
    <w:p w:rsidR="00083708" w:rsidRPr="002E221D" w:rsidRDefault="00083708" w:rsidP="00083708">
      <w:pPr>
        <w:spacing w:line="276" w:lineRule="auto"/>
        <w:rPr>
          <w:rFonts w:cs="Times New Roman"/>
          <w:szCs w:val="24"/>
        </w:rPr>
      </w:pPr>
      <w:r w:rsidRPr="002E221D">
        <w:rPr>
          <w:rFonts w:cs="Times New Roman"/>
          <w:szCs w:val="24"/>
        </w:rPr>
        <w:t>Hovedpointer for finansiering:</w:t>
      </w:r>
    </w:p>
    <w:p w:rsidR="00083708" w:rsidRPr="002E221D" w:rsidRDefault="00083708" w:rsidP="00083708">
      <w:pPr>
        <w:pStyle w:val="Listeafsnit"/>
        <w:numPr>
          <w:ilvl w:val="0"/>
          <w:numId w:val="1"/>
        </w:numPr>
        <w:spacing w:line="276" w:lineRule="auto"/>
        <w:rPr>
          <w:rFonts w:cs="Times New Roman"/>
          <w:szCs w:val="24"/>
        </w:rPr>
      </w:pPr>
      <w:r w:rsidRPr="002E221D">
        <w:rPr>
          <w:rFonts w:cs="Times New Roman"/>
          <w:szCs w:val="24"/>
        </w:rPr>
        <w:t>De</w:t>
      </w:r>
      <w:r w:rsidR="00B66ADF" w:rsidRPr="002E221D">
        <w:rPr>
          <w:rFonts w:cs="Times New Roman"/>
          <w:szCs w:val="24"/>
        </w:rPr>
        <w:t>n store andel ikke-offentlig finansiering</w:t>
      </w:r>
      <w:r w:rsidRPr="002E221D">
        <w:rPr>
          <w:rFonts w:cs="Times New Roman"/>
          <w:szCs w:val="24"/>
        </w:rPr>
        <w:t xml:space="preserve"> betyde</w:t>
      </w:r>
      <w:r w:rsidR="00B66ADF" w:rsidRPr="002E221D">
        <w:rPr>
          <w:rFonts w:cs="Times New Roman"/>
          <w:szCs w:val="24"/>
        </w:rPr>
        <w:t>r</w:t>
      </w:r>
      <w:r w:rsidRPr="002E221D">
        <w:rPr>
          <w:rFonts w:cs="Times New Roman"/>
          <w:szCs w:val="24"/>
        </w:rPr>
        <w:t xml:space="preserve">, at organisationerne har større manøvrefrihed til at tilrettelægge beskæftigelsesindsatsen end </w:t>
      </w:r>
      <w:r w:rsidR="00B66ADF" w:rsidRPr="002E221D">
        <w:rPr>
          <w:rFonts w:cs="Times New Roman"/>
          <w:szCs w:val="24"/>
        </w:rPr>
        <w:t xml:space="preserve">fx </w:t>
      </w:r>
      <w:r w:rsidRPr="002E221D">
        <w:rPr>
          <w:rFonts w:cs="Times New Roman"/>
          <w:szCs w:val="24"/>
        </w:rPr>
        <w:t>i Jobcenter København, hvor der er udbredt lovregulering.</w:t>
      </w:r>
    </w:p>
    <w:p w:rsidR="00083708" w:rsidRPr="002E221D" w:rsidRDefault="00083708" w:rsidP="00083708">
      <w:pPr>
        <w:pStyle w:val="Listeafsnit"/>
        <w:numPr>
          <w:ilvl w:val="0"/>
          <w:numId w:val="1"/>
        </w:numPr>
        <w:spacing w:line="276" w:lineRule="auto"/>
        <w:rPr>
          <w:rFonts w:cs="Times New Roman"/>
          <w:szCs w:val="24"/>
        </w:rPr>
      </w:pPr>
      <w:r w:rsidRPr="002E221D">
        <w:rPr>
          <w:rFonts w:cs="Times New Roman"/>
          <w:szCs w:val="24"/>
        </w:rPr>
        <w:t xml:space="preserve">Organisationerne </w:t>
      </w:r>
      <w:r w:rsidR="00B66ADF" w:rsidRPr="002E221D">
        <w:rPr>
          <w:rFonts w:cs="Times New Roman"/>
          <w:szCs w:val="24"/>
        </w:rPr>
        <w:t>er generelt</w:t>
      </w:r>
      <w:r w:rsidRPr="002E221D">
        <w:rPr>
          <w:rFonts w:cs="Times New Roman"/>
          <w:szCs w:val="24"/>
        </w:rPr>
        <w:t xml:space="preserve"> gode til at sælge </w:t>
      </w:r>
      <w:r w:rsidR="00B66ADF" w:rsidRPr="002E221D">
        <w:rPr>
          <w:rFonts w:cs="Times New Roman"/>
          <w:szCs w:val="24"/>
        </w:rPr>
        <w:t xml:space="preserve">sig selv og </w:t>
      </w:r>
      <w:r w:rsidRPr="002E221D">
        <w:rPr>
          <w:rFonts w:cs="Times New Roman"/>
          <w:szCs w:val="24"/>
        </w:rPr>
        <w:t>deres indsats</w:t>
      </w:r>
      <w:r w:rsidR="00B66ADF" w:rsidRPr="002E221D">
        <w:rPr>
          <w:rFonts w:cs="Times New Roman"/>
          <w:szCs w:val="24"/>
        </w:rPr>
        <w:t>er</w:t>
      </w:r>
      <w:r w:rsidRPr="002E221D">
        <w:rPr>
          <w:rFonts w:cs="Times New Roman"/>
          <w:szCs w:val="24"/>
        </w:rPr>
        <w:t xml:space="preserve">, hvilket kan formodes at hænge sammen med deres kontinuerlige behov for at </w:t>
      </w:r>
      <w:r w:rsidR="00CA4C99" w:rsidRPr="002E221D">
        <w:rPr>
          <w:rFonts w:cs="Times New Roman"/>
          <w:szCs w:val="24"/>
        </w:rPr>
        <w:t>finde</w:t>
      </w:r>
      <w:r w:rsidRPr="002E221D">
        <w:rPr>
          <w:rFonts w:cs="Times New Roman"/>
          <w:szCs w:val="24"/>
        </w:rPr>
        <w:t xml:space="preserve"> og fastholde finansiering. </w:t>
      </w:r>
    </w:p>
    <w:p w:rsidR="00083708" w:rsidRPr="002E221D" w:rsidRDefault="00083708" w:rsidP="00083708">
      <w:pPr>
        <w:pStyle w:val="Listeafsnit"/>
        <w:numPr>
          <w:ilvl w:val="0"/>
          <w:numId w:val="1"/>
        </w:numPr>
        <w:spacing w:line="276" w:lineRule="auto"/>
        <w:rPr>
          <w:rFonts w:cs="Times New Roman"/>
          <w:szCs w:val="24"/>
        </w:rPr>
      </w:pPr>
      <w:r w:rsidRPr="002E221D">
        <w:rPr>
          <w:rFonts w:cs="Times New Roman"/>
          <w:szCs w:val="24"/>
        </w:rPr>
        <w:t xml:space="preserve">Flere organisationer fortalte om diverse screeningmetoder, hvorigennem de vurderer, om den ledige er egnet til at deltage i deres program. Særligt </w:t>
      </w:r>
      <w:r w:rsidR="00B66ADF" w:rsidRPr="002E221D">
        <w:rPr>
          <w:rFonts w:cs="Times New Roman"/>
          <w:szCs w:val="24"/>
        </w:rPr>
        <w:t xml:space="preserve">de lediges </w:t>
      </w:r>
      <w:r w:rsidRPr="002E221D">
        <w:rPr>
          <w:rFonts w:cs="Times New Roman"/>
          <w:szCs w:val="24"/>
        </w:rPr>
        <w:t xml:space="preserve">motivation er her afgørende. Umiddelbart kan det formodes, at nogle borgere vil falde igennem dette </w:t>
      </w:r>
      <w:r w:rsidR="00B66ADF" w:rsidRPr="002E221D">
        <w:rPr>
          <w:rFonts w:cs="Times New Roman"/>
          <w:szCs w:val="24"/>
        </w:rPr>
        <w:t>screening</w:t>
      </w:r>
      <w:r w:rsidRPr="002E221D">
        <w:rPr>
          <w:rFonts w:cs="Times New Roman"/>
          <w:szCs w:val="24"/>
        </w:rPr>
        <w:t xml:space="preserve">system og ikke modtage tilbud. </w:t>
      </w:r>
    </w:p>
    <w:p w:rsidR="00083708" w:rsidRPr="002E221D" w:rsidRDefault="00083708" w:rsidP="00F53592">
      <w:pPr>
        <w:spacing w:line="276" w:lineRule="auto"/>
        <w:rPr>
          <w:rFonts w:cs="Times New Roman"/>
          <w:b/>
          <w:szCs w:val="24"/>
        </w:rPr>
      </w:pPr>
    </w:p>
    <w:p w:rsidR="00F53592" w:rsidRPr="002E221D" w:rsidRDefault="00ED6F0B" w:rsidP="00F53592">
      <w:pPr>
        <w:spacing w:line="276" w:lineRule="auto"/>
        <w:rPr>
          <w:rFonts w:cs="Times New Roman"/>
          <w:szCs w:val="24"/>
        </w:rPr>
      </w:pPr>
      <w:r w:rsidRPr="002E221D">
        <w:rPr>
          <w:rFonts w:cs="Times New Roman"/>
          <w:b/>
          <w:szCs w:val="24"/>
        </w:rPr>
        <w:t xml:space="preserve">Efterværn </w:t>
      </w:r>
      <w:r w:rsidRPr="002E221D">
        <w:rPr>
          <w:rFonts w:cs="Times New Roman"/>
          <w:szCs w:val="24"/>
        </w:rPr>
        <w:t xml:space="preserve">– </w:t>
      </w:r>
      <w:r w:rsidR="00B66ADF" w:rsidRPr="002E221D">
        <w:rPr>
          <w:rFonts w:cs="Times New Roman"/>
          <w:szCs w:val="24"/>
        </w:rPr>
        <w:t>forstået som</w:t>
      </w:r>
      <w:r w:rsidRPr="002E221D">
        <w:rPr>
          <w:rFonts w:cs="Times New Roman"/>
          <w:szCs w:val="24"/>
        </w:rPr>
        <w:t xml:space="preserve"> at </w:t>
      </w:r>
      <w:r w:rsidR="00CA4C99" w:rsidRPr="002E221D">
        <w:rPr>
          <w:rFonts w:cs="Times New Roman"/>
          <w:szCs w:val="24"/>
        </w:rPr>
        <w:t xml:space="preserve">den </w:t>
      </w:r>
      <w:r w:rsidRPr="002E221D">
        <w:rPr>
          <w:rFonts w:cs="Times New Roman"/>
          <w:szCs w:val="24"/>
        </w:rPr>
        <w:t xml:space="preserve">ledige hjælpes </w:t>
      </w:r>
      <w:r w:rsidR="00B66ADF" w:rsidRPr="002E221D">
        <w:rPr>
          <w:rFonts w:cs="Times New Roman"/>
          <w:szCs w:val="24"/>
        </w:rPr>
        <w:t xml:space="preserve">til </w:t>
      </w:r>
      <w:r w:rsidRPr="002E221D">
        <w:rPr>
          <w:rFonts w:cs="Times New Roman"/>
          <w:szCs w:val="24"/>
        </w:rPr>
        <w:t>ikke blot at få et job, men også hjælpes til at blive</w:t>
      </w:r>
      <w:r w:rsidR="00CA4C99" w:rsidRPr="002E221D">
        <w:rPr>
          <w:rFonts w:cs="Times New Roman"/>
          <w:szCs w:val="24"/>
        </w:rPr>
        <w:t xml:space="preserve"> fastholdt i beskæftigelse – er</w:t>
      </w:r>
      <w:r w:rsidRPr="002E221D">
        <w:rPr>
          <w:rFonts w:cs="Times New Roman"/>
          <w:szCs w:val="24"/>
        </w:rPr>
        <w:t xml:space="preserve"> en nøglekomponent hos </w:t>
      </w:r>
      <w:r w:rsidR="00CD0BE7" w:rsidRPr="002E221D">
        <w:rPr>
          <w:rFonts w:cs="Times New Roman"/>
          <w:szCs w:val="24"/>
        </w:rPr>
        <w:t xml:space="preserve">de </w:t>
      </w:r>
      <w:r w:rsidRPr="002E221D">
        <w:rPr>
          <w:rFonts w:cs="Times New Roman"/>
          <w:szCs w:val="24"/>
        </w:rPr>
        <w:t xml:space="preserve">organisationer, som arbejder med borgere med udfordringer udover ledighed. </w:t>
      </w:r>
    </w:p>
    <w:p w:rsidR="00ED6F0B" w:rsidRPr="002E221D" w:rsidRDefault="00ED6F0B" w:rsidP="00F53592">
      <w:pPr>
        <w:spacing w:line="276" w:lineRule="auto"/>
        <w:rPr>
          <w:rFonts w:cs="Times New Roman"/>
          <w:szCs w:val="24"/>
        </w:rPr>
      </w:pPr>
    </w:p>
    <w:p w:rsidR="00ED6F0B" w:rsidRPr="002E221D" w:rsidRDefault="00ED6F0B" w:rsidP="00F53592">
      <w:pPr>
        <w:spacing w:line="276" w:lineRule="auto"/>
        <w:rPr>
          <w:rFonts w:cs="Times New Roman"/>
          <w:szCs w:val="24"/>
        </w:rPr>
      </w:pPr>
      <w:r w:rsidRPr="002E221D">
        <w:rPr>
          <w:rFonts w:cs="Times New Roman"/>
          <w:szCs w:val="24"/>
        </w:rPr>
        <w:t xml:space="preserve">Hovedpointer for efterværn: </w:t>
      </w:r>
    </w:p>
    <w:p w:rsidR="00ED6F0B" w:rsidRPr="002E221D" w:rsidRDefault="0039052E" w:rsidP="00286D3A">
      <w:pPr>
        <w:pStyle w:val="Listeafsnit"/>
        <w:numPr>
          <w:ilvl w:val="0"/>
          <w:numId w:val="1"/>
        </w:numPr>
        <w:spacing w:line="276" w:lineRule="auto"/>
        <w:rPr>
          <w:rFonts w:cs="Times New Roman"/>
          <w:szCs w:val="24"/>
        </w:rPr>
      </w:pPr>
      <w:r w:rsidRPr="002E221D">
        <w:rPr>
          <w:rFonts w:cs="Times New Roman"/>
          <w:szCs w:val="24"/>
        </w:rPr>
        <w:t xml:space="preserve">At lande </w:t>
      </w:r>
      <w:r w:rsidR="00B66ADF" w:rsidRPr="002E221D">
        <w:rPr>
          <w:rFonts w:cs="Times New Roman"/>
          <w:szCs w:val="24"/>
        </w:rPr>
        <w:t>et</w:t>
      </w:r>
      <w:r w:rsidRPr="002E221D">
        <w:rPr>
          <w:rFonts w:cs="Times New Roman"/>
          <w:szCs w:val="24"/>
        </w:rPr>
        <w:t xml:space="preserve"> job er ofte blot den første udfordring. Mange </w:t>
      </w:r>
      <w:r w:rsidR="00B66ADF" w:rsidRPr="002E221D">
        <w:rPr>
          <w:rFonts w:cs="Times New Roman"/>
          <w:szCs w:val="24"/>
        </w:rPr>
        <w:t xml:space="preserve">af organisationernes kursister </w:t>
      </w:r>
      <w:r w:rsidRPr="002E221D">
        <w:rPr>
          <w:rFonts w:cs="Times New Roman"/>
          <w:szCs w:val="24"/>
        </w:rPr>
        <w:t xml:space="preserve">mister jobbet igen efter kort tids ansættelse. Derfor </w:t>
      </w:r>
      <w:r w:rsidR="003B124E" w:rsidRPr="002E221D">
        <w:rPr>
          <w:rFonts w:cs="Times New Roman"/>
          <w:szCs w:val="24"/>
        </w:rPr>
        <w:t>har fx The Hope Program, St. Nick’s Alliance og CEO</w:t>
      </w:r>
      <w:r w:rsidRPr="002E221D">
        <w:rPr>
          <w:rFonts w:cs="Times New Roman"/>
          <w:szCs w:val="24"/>
        </w:rPr>
        <w:t xml:space="preserve"> et stærkt fokus på</w:t>
      </w:r>
      <w:r w:rsidR="00B66ADF" w:rsidRPr="002E221D">
        <w:rPr>
          <w:rFonts w:cs="Times New Roman"/>
          <w:szCs w:val="24"/>
        </w:rPr>
        <w:t xml:space="preserve"> at sikre fastholdelse i jobbet eller</w:t>
      </w:r>
      <w:r w:rsidRPr="002E221D">
        <w:rPr>
          <w:rFonts w:cs="Times New Roman"/>
          <w:szCs w:val="24"/>
        </w:rPr>
        <w:t xml:space="preserve"> sikre en ny ansætte</w:t>
      </w:r>
      <w:r w:rsidR="003B124E" w:rsidRPr="002E221D">
        <w:rPr>
          <w:rFonts w:cs="Times New Roman"/>
          <w:szCs w:val="24"/>
        </w:rPr>
        <w:t>lse</w:t>
      </w:r>
      <w:r w:rsidR="00CA4C99" w:rsidRPr="002E221D">
        <w:rPr>
          <w:rFonts w:cs="Times New Roman"/>
          <w:szCs w:val="24"/>
        </w:rPr>
        <w:t>,</w:t>
      </w:r>
      <w:r w:rsidR="003B124E" w:rsidRPr="002E221D">
        <w:rPr>
          <w:rFonts w:cs="Times New Roman"/>
          <w:szCs w:val="24"/>
        </w:rPr>
        <w:t xml:space="preserve"> hvis jobbet ophører</w:t>
      </w:r>
      <w:r w:rsidRPr="002E221D">
        <w:rPr>
          <w:rFonts w:cs="Times New Roman"/>
          <w:szCs w:val="24"/>
        </w:rPr>
        <w:t>.</w:t>
      </w:r>
    </w:p>
    <w:p w:rsidR="0039052E" w:rsidRPr="002E221D" w:rsidRDefault="003B124E" w:rsidP="00286D3A">
      <w:pPr>
        <w:pStyle w:val="Listeafsnit"/>
        <w:numPr>
          <w:ilvl w:val="0"/>
          <w:numId w:val="1"/>
        </w:numPr>
        <w:spacing w:line="276" w:lineRule="auto"/>
        <w:rPr>
          <w:rFonts w:cs="Times New Roman"/>
          <w:szCs w:val="24"/>
        </w:rPr>
      </w:pPr>
      <w:r w:rsidRPr="002E221D">
        <w:rPr>
          <w:rFonts w:cs="Times New Roman"/>
          <w:szCs w:val="24"/>
        </w:rPr>
        <w:t xml:space="preserve">Det kræver omfattende medarbejderressourcer og stor vedholdenhed at sikre, at den enkelte ikke falder </w:t>
      </w:r>
      <w:r w:rsidR="00CA4C99" w:rsidRPr="002E221D">
        <w:rPr>
          <w:rFonts w:cs="Times New Roman"/>
          <w:szCs w:val="24"/>
        </w:rPr>
        <w:t xml:space="preserve">varigt </w:t>
      </w:r>
      <w:r w:rsidRPr="002E221D">
        <w:rPr>
          <w:rFonts w:cs="Times New Roman"/>
          <w:szCs w:val="24"/>
        </w:rPr>
        <w:t xml:space="preserve">ud af arbejdsmarkedet igen. </w:t>
      </w:r>
      <w:r w:rsidR="002657D2" w:rsidRPr="002E221D">
        <w:rPr>
          <w:rFonts w:cs="Times New Roman"/>
          <w:szCs w:val="24"/>
        </w:rPr>
        <w:t>Det giver dog mening</w:t>
      </w:r>
      <w:r w:rsidR="00855262" w:rsidRPr="002E221D">
        <w:rPr>
          <w:rFonts w:cs="Times New Roman"/>
          <w:szCs w:val="24"/>
        </w:rPr>
        <w:t xml:space="preserve"> for organisationerne i forhold til at vise langsigtede beskæftigelseseffekter</w:t>
      </w:r>
      <w:r w:rsidR="002657D2" w:rsidRPr="002E221D">
        <w:rPr>
          <w:rFonts w:cs="Times New Roman"/>
          <w:szCs w:val="24"/>
        </w:rPr>
        <w:t xml:space="preserve">. </w:t>
      </w:r>
    </w:p>
    <w:p w:rsidR="00006289" w:rsidRPr="002E221D" w:rsidRDefault="002657D2" w:rsidP="00F53592">
      <w:pPr>
        <w:pStyle w:val="Listeafsnit"/>
        <w:numPr>
          <w:ilvl w:val="0"/>
          <w:numId w:val="1"/>
        </w:numPr>
        <w:spacing w:line="276" w:lineRule="auto"/>
        <w:rPr>
          <w:rFonts w:cs="Times New Roman"/>
          <w:szCs w:val="24"/>
        </w:rPr>
      </w:pPr>
      <w:r w:rsidRPr="002E221D">
        <w:rPr>
          <w:rFonts w:cs="Times New Roman"/>
          <w:szCs w:val="24"/>
        </w:rPr>
        <w:t xml:space="preserve">Organisationerne bruger økonomiske incitamenter (såkaldte </w:t>
      </w:r>
      <w:r w:rsidRPr="002E221D">
        <w:rPr>
          <w:rFonts w:cs="Times New Roman"/>
          <w:i/>
          <w:szCs w:val="24"/>
        </w:rPr>
        <w:t>retention incentives</w:t>
      </w:r>
      <w:r w:rsidRPr="002E221D">
        <w:rPr>
          <w:rFonts w:cs="Times New Roman"/>
          <w:szCs w:val="24"/>
        </w:rPr>
        <w:t xml:space="preserve">) for at fastholde den enkelte </w:t>
      </w:r>
      <w:r w:rsidR="00855262" w:rsidRPr="002E221D">
        <w:rPr>
          <w:rFonts w:cs="Times New Roman"/>
          <w:szCs w:val="24"/>
        </w:rPr>
        <w:t>på arbejdsmarkedet, fx kan man</w:t>
      </w:r>
      <w:r w:rsidRPr="002E221D">
        <w:rPr>
          <w:rFonts w:cs="Times New Roman"/>
          <w:szCs w:val="24"/>
        </w:rPr>
        <w:t xml:space="preserve"> modtage et subway kort efter en måned i beskæftigelse og 500 USD efter et år.  </w:t>
      </w:r>
    </w:p>
    <w:p w:rsidR="00083708" w:rsidRPr="002E221D" w:rsidRDefault="00083708" w:rsidP="00006289">
      <w:pPr>
        <w:spacing w:line="276" w:lineRule="auto"/>
        <w:rPr>
          <w:rFonts w:cs="Times New Roman"/>
          <w:b/>
          <w:szCs w:val="24"/>
        </w:rPr>
      </w:pPr>
    </w:p>
    <w:p w:rsidR="00ED6F0B" w:rsidRPr="002E221D" w:rsidRDefault="00ED6F0B" w:rsidP="00006289">
      <w:pPr>
        <w:spacing w:line="276" w:lineRule="auto"/>
        <w:rPr>
          <w:rFonts w:cs="Times New Roman"/>
          <w:szCs w:val="24"/>
        </w:rPr>
      </w:pPr>
      <w:r w:rsidRPr="002E221D">
        <w:rPr>
          <w:rFonts w:cs="Times New Roman"/>
          <w:b/>
          <w:szCs w:val="24"/>
        </w:rPr>
        <w:t>Profession</w:t>
      </w:r>
      <w:r w:rsidR="002657D2" w:rsidRPr="002E221D">
        <w:rPr>
          <w:rFonts w:cs="Times New Roman"/>
          <w:b/>
          <w:szCs w:val="24"/>
        </w:rPr>
        <w:t>el fremtoning</w:t>
      </w:r>
      <w:r w:rsidR="002657D2" w:rsidRPr="002E221D">
        <w:rPr>
          <w:rFonts w:cs="Times New Roman"/>
          <w:szCs w:val="24"/>
        </w:rPr>
        <w:t xml:space="preserve"> </w:t>
      </w:r>
      <w:r w:rsidR="00147946" w:rsidRPr="002E221D">
        <w:rPr>
          <w:rFonts w:cs="Times New Roman"/>
          <w:szCs w:val="24"/>
        </w:rPr>
        <w:t xml:space="preserve">blandt kursister, som ikke er arbejdsmarkedsvante, </w:t>
      </w:r>
      <w:r w:rsidR="00855262" w:rsidRPr="002E221D">
        <w:rPr>
          <w:rFonts w:cs="Times New Roman"/>
          <w:szCs w:val="24"/>
        </w:rPr>
        <w:t>er</w:t>
      </w:r>
      <w:r w:rsidR="00147946" w:rsidRPr="002E221D">
        <w:rPr>
          <w:rFonts w:cs="Times New Roman"/>
          <w:szCs w:val="24"/>
        </w:rPr>
        <w:t xml:space="preserve"> et vigtigt aspekt i træningsforløbene </w:t>
      </w:r>
      <w:r w:rsidR="00331AE3" w:rsidRPr="002E221D">
        <w:rPr>
          <w:rFonts w:cs="Times New Roman"/>
          <w:szCs w:val="24"/>
        </w:rPr>
        <w:t>hos The Hope Program, St. Nick’s Alliance og CEO</w:t>
      </w:r>
      <w:r w:rsidRPr="002E221D">
        <w:rPr>
          <w:rFonts w:cs="Times New Roman"/>
          <w:szCs w:val="24"/>
        </w:rPr>
        <w:t>.</w:t>
      </w:r>
      <w:r w:rsidR="00414A2D" w:rsidRPr="002E221D">
        <w:rPr>
          <w:rFonts w:cs="Times New Roman"/>
          <w:szCs w:val="24"/>
        </w:rPr>
        <w:t xml:space="preserve"> De arbejder med såkaldt </w:t>
      </w:r>
      <w:r w:rsidR="00414A2D" w:rsidRPr="002E221D">
        <w:rPr>
          <w:rFonts w:cs="Times New Roman"/>
          <w:i/>
          <w:szCs w:val="24"/>
        </w:rPr>
        <w:t>workplace readiness skills</w:t>
      </w:r>
      <w:r w:rsidR="00414A2D" w:rsidRPr="002E221D">
        <w:rPr>
          <w:rFonts w:cs="Times New Roman"/>
          <w:szCs w:val="24"/>
        </w:rPr>
        <w:t>, som skal</w:t>
      </w:r>
      <w:r w:rsidR="00855262" w:rsidRPr="002E221D">
        <w:rPr>
          <w:rFonts w:cs="Times New Roman"/>
          <w:szCs w:val="24"/>
        </w:rPr>
        <w:t xml:space="preserve"> gøre kursisterne</w:t>
      </w:r>
      <w:r w:rsidR="00414A2D" w:rsidRPr="002E221D">
        <w:rPr>
          <w:rFonts w:cs="Times New Roman"/>
          <w:szCs w:val="24"/>
        </w:rPr>
        <w:t xml:space="preserve"> i stand til at komme ind af døren hos arbejdsgiveren og blive der. </w:t>
      </w:r>
    </w:p>
    <w:p w:rsidR="00147946" w:rsidRPr="002E221D" w:rsidRDefault="00147946" w:rsidP="00F53592">
      <w:pPr>
        <w:spacing w:line="276" w:lineRule="auto"/>
        <w:rPr>
          <w:rFonts w:cs="Times New Roman"/>
          <w:szCs w:val="24"/>
        </w:rPr>
      </w:pPr>
    </w:p>
    <w:p w:rsidR="00147946" w:rsidRPr="002E221D" w:rsidRDefault="00147946" w:rsidP="00147946">
      <w:pPr>
        <w:spacing w:line="276" w:lineRule="auto"/>
        <w:rPr>
          <w:rFonts w:cs="Times New Roman"/>
          <w:szCs w:val="24"/>
        </w:rPr>
      </w:pPr>
      <w:r w:rsidRPr="002E221D">
        <w:rPr>
          <w:rFonts w:cs="Times New Roman"/>
          <w:szCs w:val="24"/>
        </w:rPr>
        <w:t xml:space="preserve">Hovedpointer for professionel fremtoning: </w:t>
      </w:r>
    </w:p>
    <w:p w:rsidR="00331AE3" w:rsidRPr="002E221D" w:rsidRDefault="00331AE3" w:rsidP="00286D3A">
      <w:pPr>
        <w:pStyle w:val="Listeafsnit"/>
        <w:numPr>
          <w:ilvl w:val="0"/>
          <w:numId w:val="1"/>
        </w:numPr>
        <w:spacing w:line="276" w:lineRule="auto"/>
        <w:rPr>
          <w:rFonts w:cs="Times New Roman"/>
          <w:szCs w:val="24"/>
        </w:rPr>
      </w:pPr>
      <w:r w:rsidRPr="002E221D">
        <w:rPr>
          <w:rFonts w:cs="Times New Roman"/>
          <w:szCs w:val="24"/>
        </w:rPr>
        <w:t xml:space="preserve">Professionel beklædning var en vigtig komponent for flere organisationer. </w:t>
      </w:r>
      <w:r w:rsidR="00147946" w:rsidRPr="002E221D">
        <w:rPr>
          <w:rFonts w:cs="Times New Roman"/>
          <w:szCs w:val="24"/>
        </w:rPr>
        <w:t xml:space="preserve">Hos The Hope Program skal kursisterne </w:t>
      </w:r>
      <w:r w:rsidRPr="002E221D">
        <w:rPr>
          <w:rFonts w:cs="Times New Roman"/>
          <w:szCs w:val="24"/>
        </w:rPr>
        <w:t xml:space="preserve">fx </w:t>
      </w:r>
      <w:r w:rsidR="00147946" w:rsidRPr="002E221D">
        <w:rPr>
          <w:rFonts w:cs="Times New Roman"/>
          <w:szCs w:val="24"/>
        </w:rPr>
        <w:t xml:space="preserve">møde op hver dag klædt </w:t>
      </w:r>
      <w:r w:rsidR="009A1DB2" w:rsidRPr="002E221D">
        <w:rPr>
          <w:rFonts w:cs="Times New Roman"/>
          <w:szCs w:val="24"/>
        </w:rPr>
        <w:t xml:space="preserve">på </w:t>
      </w:r>
      <w:r w:rsidR="00147946" w:rsidRPr="002E221D">
        <w:rPr>
          <w:rFonts w:cs="Times New Roman"/>
          <w:szCs w:val="24"/>
        </w:rPr>
        <w:t xml:space="preserve">som om de skal til jobsamtale. </w:t>
      </w:r>
    </w:p>
    <w:p w:rsidR="00D021EE" w:rsidRPr="002E221D" w:rsidRDefault="00331AE3" w:rsidP="00286D3A">
      <w:pPr>
        <w:pStyle w:val="Listeafsnit"/>
        <w:numPr>
          <w:ilvl w:val="0"/>
          <w:numId w:val="1"/>
        </w:numPr>
        <w:spacing w:line="276" w:lineRule="auto"/>
        <w:rPr>
          <w:rFonts w:cs="Times New Roman"/>
          <w:szCs w:val="24"/>
        </w:rPr>
      </w:pPr>
      <w:r w:rsidRPr="002E221D">
        <w:rPr>
          <w:rFonts w:cs="Times New Roman"/>
          <w:szCs w:val="24"/>
        </w:rPr>
        <w:t>Mødedisciplin ha</w:t>
      </w:r>
      <w:r w:rsidR="00855262" w:rsidRPr="002E221D">
        <w:rPr>
          <w:rFonts w:cs="Times New Roman"/>
          <w:szCs w:val="24"/>
        </w:rPr>
        <w:t>r</w:t>
      </w:r>
      <w:r w:rsidRPr="002E221D">
        <w:rPr>
          <w:rFonts w:cs="Times New Roman"/>
          <w:szCs w:val="24"/>
        </w:rPr>
        <w:t xml:space="preserve"> også høj </w:t>
      </w:r>
      <w:r w:rsidR="00414A2D" w:rsidRPr="002E221D">
        <w:rPr>
          <w:rFonts w:cs="Times New Roman"/>
          <w:szCs w:val="24"/>
        </w:rPr>
        <w:t>prioritet</w:t>
      </w:r>
      <w:r w:rsidRPr="002E221D">
        <w:rPr>
          <w:rFonts w:cs="Times New Roman"/>
          <w:szCs w:val="24"/>
        </w:rPr>
        <w:t xml:space="preserve">. </w:t>
      </w:r>
      <w:r w:rsidR="00147946" w:rsidRPr="002E221D">
        <w:rPr>
          <w:rFonts w:cs="Times New Roman"/>
          <w:szCs w:val="24"/>
        </w:rPr>
        <w:t>Hv</w:t>
      </w:r>
      <w:r w:rsidRPr="002E221D">
        <w:rPr>
          <w:rFonts w:cs="Times New Roman"/>
          <w:szCs w:val="24"/>
        </w:rPr>
        <w:t xml:space="preserve">is kursisterne </w:t>
      </w:r>
      <w:r w:rsidR="00414A2D" w:rsidRPr="002E221D">
        <w:rPr>
          <w:rFonts w:cs="Times New Roman"/>
          <w:szCs w:val="24"/>
        </w:rPr>
        <w:t xml:space="preserve">bare </w:t>
      </w:r>
      <w:r w:rsidR="00855262" w:rsidRPr="002E221D">
        <w:rPr>
          <w:rFonts w:cs="Times New Roman"/>
          <w:szCs w:val="24"/>
        </w:rPr>
        <w:t>er</w:t>
      </w:r>
      <w:r w:rsidR="00147946" w:rsidRPr="002E221D">
        <w:rPr>
          <w:rFonts w:cs="Times New Roman"/>
          <w:szCs w:val="24"/>
        </w:rPr>
        <w:t xml:space="preserve"> ét minut forsinket</w:t>
      </w:r>
      <w:r w:rsidRPr="002E221D">
        <w:rPr>
          <w:rFonts w:cs="Times New Roman"/>
          <w:szCs w:val="24"/>
        </w:rPr>
        <w:t xml:space="preserve"> til undervisning</w:t>
      </w:r>
      <w:r w:rsidR="00855262" w:rsidRPr="002E221D">
        <w:rPr>
          <w:rFonts w:cs="Times New Roman"/>
          <w:szCs w:val="24"/>
        </w:rPr>
        <w:t>, bliver</w:t>
      </w:r>
      <w:r w:rsidR="00147946" w:rsidRPr="002E221D">
        <w:rPr>
          <w:rFonts w:cs="Times New Roman"/>
          <w:szCs w:val="24"/>
        </w:rPr>
        <w:t xml:space="preserve"> de ikke lukket ind </w:t>
      </w:r>
      <w:r w:rsidRPr="002E221D">
        <w:rPr>
          <w:rFonts w:cs="Times New Roman"/>
          <w:szCs w:val="24"/>
        </w:rPr>
        <w:t xml:space="preserve">med det samme </w:t>
      </w:r>
      <w:r w:rsidR="00147946" w:rsidRPr="002E221D">
        <w:rPr>
          <w:rFonts w:cs="Times New Roman"/>
          <w:szCs w:val="24"/>
        </w:rPr>
        <w:t>men skal sidde og skrive en kort opgave</w:t>
      </w:r>
      <w:r w:rsidR="00855262" w:rsidRPr="002E221D">
        <w:rPr>
          <w:rFonts w:cs="Times New Roman"/>
          <w:szCs w:val="24"/>
        </w:rPr>
        <w:t xml:space="preserve"> udenfor</w:t>
      </w:r>
      <w:r w:rsidR="00147946" w:rsidRPr="002E221D">
        <w:rPr>
          <w:rFonts w:cs="Times New Roman"/>
          <w:szCs w:val="24"/>
        </w:rPr>
        <w:t>.</w:t>
      </w:r>
    </w:p>
    <w:p w:rsidR="00F53592" w:rsidRPr="002E221D" w:rsidRDefault="00F53592" w:rsidP="00F53592">
      <w:pPr>
        <w:spacing w:line="276" w:lineRule="auto"/>
        <w:rPr>
          <w:rFonts w:cs="Times New Roman"/>
          <w:szCs w:val="24"/>
        </w:rPr>
      </w:pPr>
    </w:p>
    <w:p w:rsidR="00F53592" w:rsidRPr="002E221D" w:rsidRDefault="00F53592" w:rsidP="00F53592">
      <w:pPr>
        <w:spacing w:line="276" w:lineRule="auto"/>
        <w:rPr>
          <w:rFonts w:cs="Times New Roman"/>
          <w:szCs w:val="24"/>
        </w:rPr>
      </w:pPr>
      <w:r w:rsidRPr="002E221D">
        <w:rPr>
          <w:rFonts w:cs="Times New Roman"/>
          <w:b/>
          <w:szCs w:val="24"/>
        </w:rPr>
        <w:t>Virksomheds</w:t>
      </w:r>
      <w:r w:rsidR="00427777" w:rsidRPr="002E221D">
        <w:rPr>
          <w:rFonts w:cs="Times New Roman"/>
          <w:b/>
          <w:szCs w:val="24"/>
        </w:rPr>
        <w:t>service</w:t>
      </w:r>
      <w:r w:rsidR="00855262" w:rsidRPr="002E221D">
        <w:rPr>
          <w:rFonts w:cs="Times New Roman"/>
          <w:b/>
          <w:szCs w:val="24"/>
        </w:rPr>
        <w:t xml:space="preserve">, </w:t>
      </w:r>
      <w:r w:rsidR="00855262" w:rsidRPr="002E221D">
        <w:rPr>
          <w:rFonts w:cs="Times New Roman"/>
          <w:szCs w:val="24"/>
        </w:rPr>
        <w:t>som den udmøntes</w:t>
      </w:r>
      <w:r w:rsidR="00855262" w:rsidRPr="002E221D">
        <w:rPr>
          <w:rFonts w:cs="Times New Roman"/>
          <w:b/>
          <w:szCs w:val="24"/>
        </w:rPr>
        <w:t xml:space="preserve"> </w:t>
      </w:r>
      <w:r w:rsidR="00855262" w:rsidRPr="002E221D">
        <w:rPr>
          <w:rFonts w:cs="Times New Roman"/>
          <w:szCs w:val="24"/>
        </w:rPr>
        <w:t>af</w:t>
      </w:r>
      <w:r w:rsidR="002F607C" w:rsidRPr="002E221D">
        <w:rPr>
          <w:rFonts w:cs="Times New Roman"/>
          <w:szCs w:val="24"/>
        </w:rPr>
        <w:t xml:space="preserve"> N</w:t>
      </w:r>
      <w:r w:rsidR="00855262" w:rsidRPr="002E221D">
        <w:rPr>
          <w:rFonts w:cs="Times New Roman"/>
          <w:szCs w:val="24"/>
        </w:rPr>
        <w:t>YC bystyre,</w:t>
      </w:r>
      <w:r w:rsidR="002F607C" w:rsidRPr="002E221D">
        <w:rPr>
          <w:rFonts w:cs="Times New Roman"/>
          <w:szCs w:val="24"/>
        </w:rPr>
        <w:t xml:space="preserve"> har som </w:t>
      </w:r>
      <w:r w:rsidR="00CA3BB7" w:rsidRPr="002E221D">
        <w:rPr>
          <w:rFonts w:cs="Times New Roman"/>
          <w:szCs w:val="24"/>
        </w:rPr>
        <w:t>for</w:t>
      </w:r>
      <w:r w:rsidR="002F607C" w:rsidRPr="002E221D">
        <w:rPr>
          <w:rFonts w:cs="Times New Roman"/>
          <w:szCs w:val="24"/>
        </w:rPr>
        <w:t xml:space="preserve">mål at agere professionel HR-partner for virksomhederne i byen. Fokus er </w:t>
      </w:r>
      <w:r w:rsidR="00855262" w:rsidRPr="002E221D">
        <w:rPr>
          <w:rFonts w:cs="Times New Roman"/>
          <w:szCs w:val="24"/>
        </w:rPr>
        <w:t>rettet alene mod</w:t>
      </w:r>
      <w:r w:rsidR="002F607C" w:rsidRPr="002E221D">
        <w:rPr>
          <w:rFonts w:cs="Times New Roman"/>
          <w:szCs w:val="24"/>
        </w:rPr>
        <w:t xml:space="preserve"> private virksomheder, hvor de</w:t>
      </w:r>
      <w:r w:rsidR="00855262" w:rsidRPr="002E221D">
        <w:rPr>
          <w:rFonts w:cs="Times New Roman"/>
          <w:szCs w:val="24"/>
        </w:rPr>
        <w:t>r</w:t>
      </w:r>
      <w:r w:rsidR="002F607C" w:rsidRPr="002E221D">
        <w:rPr>
          <w:rFonts w:cs="Times New Roman"/>
          <w:szCs w:val="24"/>
        </w:rPr>
        <w:t xml:space="preserve"> tidligere også</w:t>
      </w:r>
      <w:r w:rsidR="00855262" w:rsidRPr="002E221D">
        <w:rPr>
          <w:rFonts w:cs="Times New Roman"/>
          <w:szCs w:val="24"/>
        </w:rPr>
        <w:t xml:space="preserve"> blev arbejdet</w:t>
      </w:r>
      <w:r w:rsidR="002F607C" w:rsidRPr="002E221D">
        <w:rPr>
          <w:rFonts w:cs="Times New Roman"/>
          <w:szCs w:val="24"/>
        </w:rPr>
        <w:t xml:space="preserve"> på at skabe match i offentlige institutioner.</w:t>
      </w:r>
    </w:p>
    <w:p w:rsidR="002F607C" w:rsidRPr="002E221D" w:rsidRDefault="002F607C" w:rsidP="00F53592">
      <w:pPr>
        <w:spacing w:line="276" w:lineRule="auto"/>
        <w:rPr>
          <w:rFonts w:cs="Times New Roman"/>
          <w:szCs w:val="24"/>
        </w:rPr>
      </w:pPr>
    </w:p>
    <w:p w:rsidR="002F607C" w:rsidRPr="002E221D" w:rsidRDefault="002F607C" w:rsidP="00F53592">
      <w:pPr>
        <w:spacing w:line="276" w:lineRule="auto"/>
        <w:rPr>
          <w:rFonts w:cs="Times New Roman"/>
          <w:szCs w:val="24"/>
        </w:rPr>
      </w:pPr>
      <w:r w:rsidRPr="002E221D">
        <w:rPr>
          <w:rFonts w:cs="Times New Roman"/>
          <w:szCs w:val="24"/>
        </w:rPr>
        <w:t>Hovedpointer for virksomhedsservice:</w:t>
      </w:r>
    </w:p>
    <w:p w:rsidR="002F607C" w:rsidRPr="002E221D" w:rsidRDefault="002F607C" w:rsidP="00286D3A">
      <w:pPr>
        <w:pStyle w:val="Listeafsnit"/>
        <w:numPr>
          <w:ilvl w:val="0"/>
          <w:numId w:val="1"/>
        </w:numPr>
        <w:spacing w:line="276" w:lineRule="auto"/>
        <w:rPr>
          <w:rFonts w:cs="Times New Roman"/>
          <w:szCs w:val="24"/>
        </w:rPr>
      </w:pPr>
      <w:r w:rsidRPr="002E221D">
        <w:rPr>
          <w:rFonts w:cs="Times New Roman"/>
          <w:szCs w:val="24"/>
        </w:rPr>
        <w:t xml:space="preserve">Der er en bevægelse væk fra det, som </w:t>
      </w:r>
      <w:r w:rsidR="00855262" w:rsidRPr="002E221D">
        <w:rPr>
          <w:rFonts w:cs="Times New Roman"/>
          <w:szCs w:val="24"/>
        </w:rPr>
        <w:t>New Yorks virksomhedsservice</w:t>
      </w:r>
      <w:r w:rsidRPr="002E221D">
        <w:rPr>
          <w:rFonts w:cs="Times New Roman"/>
          <w:szCs w:val="24"/>
        </w:rPr>
        <w:t xml:space="preserve"> benævnt</w:t>
      </w:r>
      <w:r w:rsidR="00855262" w:rsidRPr="002E221D">
        <w:rPr>
          <w:rFonts w:cs="Times New Roman"/>
          <w:szCs w:val="24"/>
        </w:rPr>
        <w:t>e</w:t>
      </w:r>
      <w:r w:rsidRPr="002E221D">
        <w:rPr>
          <w:rFonts w:cs="Times New Roman"/>
          <w:szCs w:val="24"/>
        </w:rPr>
        <w:t xml:space="preserve"> </w:t>
      </w:r>
      <w:r w:rsidRPr="002E221D">
        <w:rPr>
          <w:rFonts w:cs="Times New Roman"/>
          <w:i/>
          <w:szCs w:val="24"/>
        </w:rPr>
        <w:t>train-then-pray</w:t>
      </w:r>
      <w:r w:rsidRPr="002E221D">
        <w:rPr>
          <w:rFonts w:cs="Times New Roman"/>
          <w:szCs w:val="24"/>
        </w:rPr>
        <w:t xml:space="preserve"> tilgangen, hvor de ledige </w:t>
      </w:r>
      <w:r w:rsidR="00C33294" w:rsidRPr="002E221D">
        <w:rPr>
          <w:rFonts w:cs="Times New Roman"/>
          <w:szCs w:val="24"/>
        </w:rPr>
        <w:t>opkvalificeres med nye</w:t>
      </w:r>
      <w:r w:rsidRPr="002E221D">
        <w:rPr>
          <w:rFonts w:cs="Times New Roman"/>
          <w:szCs w:val="24"/>
        </w:rPr>
        <w:t xml:space="preserve"> ko</w:t>
      </w:r>
      <w:r w:rsidR="00C33294" w:rsidRPr="002E221D">
        <w:rPr>
          <w:rFonts w:cs="Times New Roman"/>
          <w:szCs w:val="24"/>
        </w:rPr>
        <w:t>mpetencer</w:t>
      </w:r>
      <w:r w:rsidRPr="002E221D">
        <w:rPr>
          <w:rFonts w:cs="Times New Roman"/>
          <w:szCs w:val="24"/>
        </w:rPr>
        <w:t xml:space="preserve"> og</w:t>
      </w:r>
      <w:r w:rsidR="00C33294" w:rsidRPr="002E221D">
        <w:rPr>
          <w:rFonts w:cs="Times New Roman"/>
          <w:szCs w:val="24"/>
        </w:rPr>
        <w:t xml:space="preserve"> man derefter håber</w:t>
      </w:r>
      <w:r w:rsidRPr="002E221D">
        <w:rPr>
          <w:rFonts w:cs="Times New Roman"/>
          <w:szCs w:val="24"/>
        </w:rPr>
        <w:t>, at virksomhederne kan bruge disse kompetencer.</w:t>
      </w:r>
    </w:p>
    <w:p w:rsidR="002F607C" w:rsidRPr="002E221D" w:rsidRDefault="002F607C" w:rsidP="00286D3A">
      <w:pPr>
        <w:pStyle w:val="Listeafsnit"/>
        <w:numPr>
          <w:ilvl w:val="0"/>
          <w:numId w:val="1"/>
        </w:numPr>
        <w:spacing w:line="276" w:lineRule="auto"/>
        <w:rPr>
          <w:rFonts w:cs="Times New Roman"/>
          <w:szCs w:val="24"/>
        </w:rPr>
      </w:pPr>
      <w:r w:rsidRPr="002E221D">
        <w:rPr>
          <w:rFonts w:cs="Times New Roman"/>
          <w:szCs w:val="24"/>
        </w:rPr>
        <w:t xml:space="preserve">Den nye tilgang er </w:t>
      </w:r>
      <w:r w:rsidRPr="002E221D">
        <w:rPr>
          <w:rFonts w:cs="Times New Roman"/>
          <w:i/>
          <w:szCs w:val="24"/>
        </w:rPr>
        <w:t>place-then-train</w:t>
      </w:r>
      <w:r w:rsidRPr="002E221D">
        <w:rPr>
          <w:rFonts w:cs="Times New Roman"/>
          <w:szCs w:val="24"/>
        </w:rPr>
        <w:t>, hvor der først skabes placeringer i virksomhederne, og dernæst opkvalificeres de ledige til at bestride netop de kompetencer, som efterspørges.</w:t>
      </w:r>
    </w:p>
    <w:p w:rsidR="00D41D93" w:rsidRPr="002E221D" w:rsidRDefault="00855262" w:rsidP="00286D3A">
      <w:pPr>
        <w:pStyle w:val="Listeafsnit"/>
        <w:numPr>
          <w:ilvl w:val="0"/>
          <w:numId w:val="1"/>
        </w:numPr>
        <w:spacing w:line="276" w:lineRule="auto"/>
        <w:rPr>
          <w:rFonts w:cs="Times New Roman"/>
          <w:szCs w:val="24"/>
        </w:rPr>
      </w:pPr>
      <w:r w:rsidRPr="002E221D">
        <w:rPr>
          <w:rFonts w:cs="Times New Roman"/>
          <w:szCs w:val="24"/>
        </w:rPr>
        <w:t xml:space="preserve">Der er </w:t>
      </w:r>
      <w:r w:rsidR="00C33294" w:rsidRPr="002E221D">
        <w:rPr>
          <w:rFonts w:cs="Times New Roman"/>
          <w:szCs w:val="24"/>
        </w:rPr>
        <w:t xml:space="preserve">etableret et såkaldt </w:t>
      </w:r>
      <w:r w:rsidR="00C33294" w:rsidRPr="002E221D">
        <w:rPr>
          <w:rFonts w:cs="Times New Roman"/>
          <w:i/>
          <w:szCs w:val="24"/>
        </w:rPr>
        <w:t>voucher</w:t>
      </w:r>
      <w:r w:rsidR="00C33294" w:rsidRPr="002E221D">
        <w:rPr>
          <w:rFonts w:cs="Times New Roman"/>
          <w:szCs w:val="24"/>
        </w:rPr>
        <w:t xml:space="preserve"> system, hvor den enkelte</w:t>
      </w:r>
      <w:r w:rsidRPr="002E221D">
        <w:rPr>
          <w:rFonts w:cs="Times New Roman"/>
          <w:szCs w:val="24"/>
        </w:rPr>
        <w:t xml:space="preserve"> ledige</w:t>
      </w:r>
      <w:r w:rsidR="00C33294" w:rsidRPr="002E221D">
        <w:rPr>
          <w:rFonts w:cs="Times New Roman"/>
          <w:szCs w:val="24"/>
        </w:rPr>
        <w:t xml:space="preserve"> får udstedt en ’kupon’</w:t>
      </w:r>
      <w:r w:rsidRPr="002E221D">
        <w:rPr>
          <w:rFonts w:cs="Times New Roman"/>
          <w:szCs w:val="24"/>
        </w:rPr>
        <w:t>, som giver adgang til at vedkommende</w:t>
      </w:r>
      <w:r w:rsidR="00C33294" w:rsidRPr="002E221D">
        <w:rPr>
          <w:rFonts w:cs="Times New Roman"/>
          <w:szCs w:val="24"/>
        </w:rPr>
        <w:t xml:space="preserve"> selv kan vælge, hvilket opkvalificeringskursus </w:t>
      </w:r>
      <w:r w:rsidRPr="002E221D">
        <w:rPr>
          <w:rFonts w:cs="Times New Roman"/>
          <w:szCs w:val="24"/>
        </w:rPr>
        <w:t>hun</w:t>
      </w:r>
      <w:r w:rsidR="00C33294" w:rsidRPr="002E221D">
        <w:rPr>
          <w:rFonts w:cs="Times New Roman"/>
          <w:szCs w:val="24"/>
        </w:rPr>
        <w:t xml:space="preserve"> vil følge. </w:t>
      </w:r>
    </w:p>
    <w:p w:rsidR="00F53592" w:rsidRPr="002E221D" w:rsidRDefault="009442F9" w:rsidP="00F53592">
      <w:pPr>
        <w:pStyle w:val="Listeafsnit"/>
        <w:numPr>
          <w:ilvl w:val="0"/>
          <w:numId w:val="1"/>
        </w:numPr>
        <w:spacing w:line="276" w:lineRule="auto"/>
        <w:rPr>
          <w:rFonts w:cs="Times New Roman"/>
          <w:szCs w:val="24"/>
        </w:rPr>
      </w:pPr>
      <w:r w:rsidRPr="002E221D">
        <w:rPr>
          <w:rFonts w:cs="Times New Roman"/>
          <w:bCs/>
          <w:szCs w:val="24"/>
        </w:rPr>
        <w:t xml:space="preserve">Endvidere </w:t>
      </w:r>
      <w:r w:rsidR="00C33294" w:rsidRPr="002E221D">
        <w:rPr>
          <w:rFonts w:cs="Times New Roman"/>
          <w:bCs/>
          <w:szCs w:val="24"/>
        </w:rPr>
        <w:t xml:space="preserve">er </w:t>
      </w:r>
      <w:r w:rsidRPr="002E221D">
        <w:rPr>
          <w:rFonts w:cs="Times New Roman"/>
          <w:bCs/>
          <w:szCs w:val="24"/>
        </w:rPr>
        <w:t>d</w:t>
      </w:r>
      <w:r w:rsidR="00C33294" w:rsidRPr="002E221D">
        <w:rPr>
          <w:rFonts w:cs="Times New Roman"/>
          <w:bCs/>
          <w:szCs w:val="24"/>
        </w:rPr>
        <w:t>er etableret en certificeringsordning for virksomheder, der er mere end 50 pct. ejet af personer med minoritetsbaggrund eller kvinde</w:t>
      </w:r>
      <w:r w:rsidRPr="002E221D">
        <w:rPr>
          <w:rFonts w:cs="Times New Roman"/>
          <w:bCs/>
          <w:szCs w:val="24"/>
        </w:rPr>
        <w:t>r. Gennem certificeringen får virksomhedsejeren</w:t>
      </w:r>
      <w:r w:rsidR="00C33294" w:rsidRPr="002E221D">
        <w:rPr>
          <w:rFonts w:cs="Times New Roman"/>
          <w:bCs/>
          <w:szCs w:val="24"/>
        </w:rPr>
        <w:t xml:space="preserve"> understøttelse til at udvikle </w:t>
      </w:r>
      <w:r w:rsidRPr="002E221D">
        <w:rPr>
          <w:rFonts w:cs="Times New Roman"/>
          <w:bCs/>
          <w:szCs w:val="24"/>
        </w:rPr>
        <w:t>sin</w:t>
      </w:r>
      <w:r w:rsidR="00C33294" w:rsidRPr="002E221D">
        <w:rPr>
          <w:rFonts w:cs="Times New Roman"/>
          <w:bCs/>
          <w:szCs w:val="24"/>
        </w:rPr>
        <w:t xml:space="preserve"> virksomhed samt hjælp i forhold til at byde på særlige offentlige kontrakter. </w:t>
      </w:r>
    </w:p>
    <w:p w:rsidR="00C33294" w:rsidRPr="002E221D" w:rsidRDefault="00C33294" w:rsidP="00F53592">
      <w:pPr>
        <w:spacing w:line="276" w:lineRule="auto"/>
        <w:rPr>
          <w:rFonts w:cs="Times New Roman"/>
          <w:szCs w:val="24"/>
        </w:rPr>
      </w:pPr>
    </w:p>
    <w:p w:rsidR="00F53592" w:rsidRPr="002E221D" w:rsidRDefault="00F53592" w:rsidP="00F53592">
      <w:pPr>
        <w:spacing w:line="276" w:lineRule="auto"/>
        <w:rPr>
          <w:rFonts w:cs="Times New Roman"/>
          <w:szCs w:val="24"/>
        </w:rPr>
      </w:pPr>
    </w:p>
    <w:p w:rsidR="00CC3039" w:rsidRPr="002E221D" w:rsidRDefault="00CC3039" w:rsidP="00CC3039">
      <w:pPr>
        <w:spacing w:line="276" w:lineRule="auto"/>
        <w:rPr>
          <w:rFonts w:cs="Times New Roman"/>
          <w:szCs w:val="24"/>
        </w:rPr>
      </w:pPr>
    </w:p>
    <w:p w:rsidR="00CC3039" w:rsidRPr="002E221D" w:rsidRDefault="00CC3039" w:rsidP="00CC3039">
      <w:pPr>
        <w:spacing w:line="276" w:lineRule="auto"/>
        <w:rPr>
          <w:rFonts w:cs="Times New Roman"/>
          <w:szCs w:val="24"/>
        </w:rPr>
      </w:pPr>
    </w:p>
    <w:p w:rsidR="00A80075" w:rsidRPr="002E221D" w:rsidRDefault="00A80075" w:rsidP="00CC3B66">
      <w:pPr>
        <w:spacing w:line="276" w:lineRule="auto"/>
        <w:rPr>
          <w:rFonts w:cs="Times New Roman"/>
          <w:szCs w:val="24"/>
        </w:rPr>
      </w:pPr>
      <w:r w:rsidRPr="002E221D">
        <w:rPr>
          <w:rFonts w:cs="Times New Roman"/>
          <w:b/>
          <w:szCs w:val="24"/>
        </w:rPr>
        <w:t>Erfaringsopsamling - integration</w:t>
      </w:r>
    </w:p>
    <w:p w:rsidR="00CA76D0" w:rsidRPr="002E221D" w:rsidRDefault="00CA76D0" w:rsidP="00CC3039">
      <w:pPr>
        <w:rPr>
          <w:rFonts w:cs="Times New Roman"/>
          <w:szCs w:val="24"/>
        </w:rPr>
      </w:pPr>
    </w:p>
    <w:p w:rsidR="00CA3BB7" w:rsidRPr="002E221D" w:rsidRDefault="00CA3BB7" w:rsidP="00CA3BB7">
      <w:pPr>
        <w:rPr>
          <w:rFonts w:cs="Times New Roman"/>
          <w:szCs w:val="24"/>
        </w:rPr>
      </w:pPr>
      <w:r w:rsidRPr="002E221D">
        <w:rPr>
          <w:rFonts w:cs="Times New Roman"/>
          <w:szCs w:val="24"/>
        </w:rPr>
        <w:t xml:space="preserve">Beskæftigelses- og Integrationsudvalget hørte oplæg fra både offentlige institutioner og non-profit organisationer, der arbejder med integration, og hørte derudover forskningsbaserede oplæg med tal og tendenser vedr. immigranter i USA. </w:t>
      </w:r>
    </w:p>
    <w:p w:rsidR="00CA3BB7" w:rsidRPr="002E221D" w:rsidRDefault="00CA3BB7" w:rsidP="00CC3039">
      <w:pPr>
        <w:rPr>
          <w:rFonts w:cs="Times New Roman"/>
          <w:szCs w:val="24"/>
        </w:rPr>
      </w:pPr>
    </w:p>
    <w:tbl>
      <w:tblPr>
        <w:tblStyle w:val="Tabel-Gitter"/>
        <w:tblW w:w="0" w:type="auto"/>
        <w:tblLook w:val="04A0"/>
      </w:tblPr>
      <w:tblGrid>
        <w:gridCol w:w="6943"/>
      </w:tblGrid>
      <w:tr w:rsidR="00CC3B66" w:rsidRPr="002E221D" w:rsidTr="00CC3B66">
        <w:tc>
          <w:tcPr>
            <w:tcW w:w="6943" w:type="dxa"/>
          </w:tcPr>
          <w:p w:rsidR="00CC3B66" w:rsidRPr="002E221D" w:rsidRDefault="00CC3B66" w:rsidP="00CC3B66">
            <w:pPr>
              <w:spacing w:before="80" w:after="80" w:line="276" w:lineRule="auto"/>
              <w:rPr>
                <w:rFonts w:cs="Times New Roman"/>
                <w:b/>
                <w:szCs w:val="24"/>
              </w:rPr>
            </w:pPr>
            <w:r w:rsidRPr="002E221D">
              <w:rPr>
                <w:rFonts w:cs="Times New Roman"/>
                <w:b/>
                <w:szCs w:val="24"/>
              </w:rPr>
              <w:t>Resume: Top 3 læringspunkter</w:t>
            </w:r>
          </w:p>
          <w:p w:rsidR="00CC3B66" w:rsidRPr="002E221D" w:rsidRDefault="00CC3B66" w:rsidP="00CC3B66">
            <w:pPr>
              <w:pStyle w:val="Listeafsnit"/>
              <w:numPr>
                <w:ilvl w:val="0"/>
                <w:numId w:val="7"/>
              </w:numPr>
              <w:spacing w:before="80" w:after="80" w:line="276" w:lineRule="auto"/>
              <w:rPr>
                <w:rFonts w:cs="Times New Roman"/>
                <w:szCs w:val="24"/>
              </w:rPr>
            </w:pPr>
            <w:r w:rsidRPr="002E221D">
              <w:rPr>
                <w:rFonts w:cs="Times New Roman"/>
                <w:szCs w:val="24"/>
              </w:rPr>
              <w:t xml:space="preserve">Sprogundervisning for de svageste grupper af immigranter kan ikke stå alene. Undervisningen kombineres ofte med andre elementer så som </w:t>
            </w:r>
            <w:r w:rsidRPr="002E221D">
              <w:rPr>
                <w:rFonts w:cs="Times New Roman"/>
                <w:i/>
                <w:szCs w:val="24"/>
              </w:rPr>
              <w:t>financial literacy</w:t>
            </w:r>
            <w:r w:rsidRPr="002E221D">
              <w:rPr>
                <w:rFonts w:cs="Times New Roman"/>
                <w:szCs w:val="24"/>
              </w:rPr>
              <w:t xml:space="preserve">, medborgerskabskurser og </w:t>
            </w:r>
            <w:r w:rsidR="00CA3BB7" w:rsidRPr="002E221D">
              <w:rPr>
                <w:rFonts w:cs="Times New Roman"/>
                <w:szCs w:val="24"/>
              </w:rPr>
              <w:t xml:space="preserve">individuel </w:t>
            </w:r>
            <w:r w:rsidRPr="002E221D">
              <w:rPr>
                <w:rFonts w:cs="Times New Roman"/>
                <w:szCs w:val="24"/>
              </w:rPr>
              <w:t xml:space="preserve">sagsbehandling. </w:t>
            </w:r>
          </w:p>
          <w:p w:rsidR="00CC3B66" w:rsidRPr="002E221D" w:rsidRDefault="00CC3B66" w:rsidP="00CC3B66">
            <w:pPr>
              <w:pStyle w:val="Listeafsnit"/>
              <w:numPr>
                <w:ilvl w:val="0"/>
                <w:numId w:val="7"/>
              </w:numPr>
              <w:spacing w:before="80" w:after="80" w:line="276" w:lineRule="auto"/>
              <w:rPr>
                <w:rFonts w:cs="Times New Roman"/>
                <w:szCs w:val="24"/>
              </w:rPr>
            </w:pPr>
            <w:r w:rsidRPr="002E221D">
              <w:rPr>
                <w:rFonts w:cs="Times New Roman"/>
                <w:szCs w:val="24"/>
              </w:rPr>
              <w:t>Antiradikaliseringsindsatsen skal i</w:t>
            </w:r>
            <w:r w:rsidR="00627B74" w:rsidRPr="002E221D">
              <w:rPr>
                <w:rFonts w:cs="Times New Roman"/>
                <w:szCs w:val="24"/>
              </w:rPr>
              <w:t>kke fokusere snævert på de unge</w:t>
            </w:r>
            <w:r w:rsidRPr="002E221D">
              <w:rPr>
                <w:rFonts w:cs="Times New Roman"/>
                <w:szCs w:val="24"/>
              </w:rPr>
              <w:t xml:space="preserve"> men skal </w:t>
            </w:r>
            <w:r w:rsidR="00627B74" w:rsidRPr="002E221D">
              <w:rPr>
                <w:rFonts w:cs="Times New Roman"/>
                <w:szCs w:val="24"/>
              </w:rPr>
              <w:t>udbredes</w:t>
            </w:r>
            <w:r w:rsidRPr="002E221D">
              <w:rPr>
                <w:rFonts w:cs="Times New Roman"/>
                <w:szCs w:val="24"/>
              </w:rPr>
              <w:t xml:space="preserve"> bredt i de lokalmiljøer, hvor de unge færdes og bliver påvirket. </w:t>
            </w:r>
            <w:r w:rsidR="00CA3BB7" w:rsidRPr="002E221D">
              <w:rPr>
                <w:rFonts w:cs="Times New Roman"/>
                <w:szCs w:val="24"/>
              </w:rPr>
              <w:t>Myndighederne skal</w:t>
            </w:r>
            <w:r w:rsidRPr="002E221D">
              <w:rPr>
                <w:rFonts w:cs="Times New Roman"/>
                <w:szCs w:val="24"/>
              </w:rPr>
              <w:t xml:space="preserve"> vinde miljøernes tillid og vise, at man tager deres bekymringer alvorligt.</w:t>
            </w:r>
          </w:p>
          <w:p w:rsidR="00CC3B66" w:rsidRPr="002E221D" w:rsidRDefault="00CC3B66" w:rsidP="00CC3039">
            <w:pPr>
              <w:pStyle w:val="Listeafsnit"/>
              <w:numPr>
                <w:ilvl w:val="0"/>
                <w:numId w:val="7"/>
              </w:numPr>
              <w:spacing w:before="80" w:after="80" w:line="276" w:lineRule="auto"/>
              <w:rPr>
                <w:rFonts w:cs="Times New Roman"/>
                <w:szCs w:val="24"/>
              </w:rPr>
            </w:pPr>
            <w:r w:rsidRPr="002E221D">
              <w:rPr>
                <w:rFonts w:cs="Times New Roman"/>
                <w:szCs w:val="24"/>
              </w:rPr>
              <w:t xml:space="preserve">Dialog og kommunikation er bærende elementer i antiradikaliseringsindsatsen. </w:t>
            </w:r>
            <w:r w:rsidR="00627B74" w:rsidRPr="002E221D">
              <w:rPr>
                <w:rFonts w:cs="Times New Roman"/>
                <w:szCs w:val="24"/>
              </w:rPr>
              <w:t xml:space="preserve">Dialogen skal så vidt muligt foregå ude i lokalområdet på opfordring af lokale aktører. Kommunikationen skal </w:t>
            </w:r>
            <w:r w:rsidR="00CA3BB7" w:rsidRPr="002E221D">
              <w:rPr>
                <w:rFonts w:cs="Times New Roman"/>
                <w:szCs w:val="24"/>
              </w:rPr>
              <w:t>særligt centreres omkring sociale medier samt hjælpe til at nedbryde myter om hellig krig og vise de reelle konsekvenser for de implicerede</w:t>
            </w:r>
            <w:r w:rsidR="00627B74" w:rsidRPr="002E221D">
              <w:rPr>
                <w:rFonts w:cs="Times New Roman"/>
                <w:szCs w:val="24"/>
              </w:rPr>
              <w:t>.</w:t>
            </w:r>
          </w:p>
        </w:tc>
      </w:tr>
    </w:tbl>
    <w:p w:rsidR="00CC3B66" w:rsidRPr="002E221D" w:rsidRDefault="00CC3B66" w:rsidP="00CC3039">
      <w:pPr>
        <w:rPr>
          <w:rFonts w:cs="Times New Roman"/>
          <w:szCs w:val="24"/>
        </w:rPr>
      </w:pPr>
    </w:p>
    <w:p w:rsidR="00CC3B66" w:rsidRPr="002E221D" w:rsidRDefault="00CC3B66" w:rsidP="00CC3039">
      <w:pPr>
        <w:rPr>
          <w:rFonts w:cs="Times New Roman"/>
          <w:szCs w:val="24"/>
        </w:rPr>
      </w:pPr>
    </w:p>
    <w:p w:rsidR="009D7546" w:rsidRPr="002E221D" w:rsidRDefault="00CA76D0" w:rsidP="00CC3039">
      <w:pPr>
        <w:rPr>
          <w:rFonts w:cs="Times New Roman"/>
          <w:i/>
          <w:szCs w:val="24"/>
          <w:u w:val="single"/>
        </w:rPr>
      </w:pPr>
      <w:r w:rsidRPr="002E221D">
        <w:rPr>
          <w:rFonts w:cs="Times New Roman"/>
          <w:i/>
          <w:szCs w:val="24"/>
          <w:u w:val="single"/>
        </w:rPr>
        <w:t>Baggrund</w:t>
      </w:r>
    </w:p>
    <w:p w:rsidR="00CA76D0" w:rsidRPr="002E221D" w:rsidRDefault="00CA76D0" w:rsidP="00CA76D0">
      <w:pPr>
        <w:jc w:val="both"/>
        <w:rPr>
          <w:rFonts w:cs="Times New Roman"/>
          <w:szCs w:val="24"/>
        </w:rPr>
      </w:pPr>
      <w:r w:rsidRPr="002E221D">
        <w:rPr>
          <w:rFonts w:cs="Times New Roman"/>
          <w:szCs w:val="24"/>
        </w:rPr>
        <w:t xml:space="preserve">Immigration har været en vægtig kilde til populationsvækst og kulturel udvikling gennem USA's nyere historie. Mere end to tredjedele af alle lovlige indvandrere kommer til USA gennem familiesammenføring, og kun 13 pct. kommer på et arbejdsvisum. Til sammenligning er det under 10 pct. af indvandrere i Danmark, der kommer gennem familiesammenføring, og to tredjedele kommer med arbejds- eller og studievisum. </w:t>
      </w:r>
    </w:p>
    <w:p w:rsidR="00CA76D0" w:rsidRPr="002E221D" w:rsidRDefault="00CA76D0" w:rsidP="00CA76D0">
      <w:pPr>
        <w:jc w:val="both"/>
        <w:rPr>
          <w:rFonts w:cs="Times New Roman"/>
          <w:szCs w:val="24"/>
        </w:rPr>
      </w:pPr>
    </w:p>
    <w:p w:rsidR="00286D3A" w:rsidRPr="002E221D" w:rsidRDefault="00535DAA" w:rsidP="00286D3A">
      <w:pPr>
        <w:jc w:val="both"/>
        <w:rPr>
          <w:rFonts w:cs="Times New Roman"/>
          <w:szCs w:val="24"/>
        </w:rPr>
      </w:pPr>
      <w:r w:rsidRPr="002E221D">
        <w:rPr>
          <w:rFonts w:cs="Times New Roman"/>
          <w:szCs w:val="24"/>
        </w:rPr>
        <w:t>De</w:t>
      </w:r>
      <w:r w:rsidR="00CA76D0" w:rsidRPr="002E221D">
        <w:rPr>
          <w:rFonts w:cs="Times New Roman"/>
          <w:szCs w:val="24"/>
        </w:rPr>
        <w:t xml:space="preserve"> mest hyppige oprindelseslande </w:t>
      </w:r>
      <w:r w:rsidR="00286D3A" w:rsidRPr="002E221D">
        <w:rPr>
          <w:rFonts w:cs="Times New Roman"/>
          <w:szCs w:val="24"/>
        </w:rPr>
        <w:t>for lovlige immigranter til</w:t>
      </w:r>
      <w:r w:rsidRPr="002E221D">
        <w:rPr>
          <w:rFonts w:cs="Times New Roman"/>
          <w:szCs w:val="24"/>
        </w:rPr>
        <w:t xml:space="preserve"> USA</w:t>
      </w:r>
      <w:r w:rsidR="00286D3A" w:rsidRPr="002E221D">
        <w:rPr>
          <w:rFonts w:cs="Times New Roman"/>
          <w:szCs w:val="24"/>
        </w:rPr>
        <w:t xml:space="preserve"> i 2013</w:t>
      </w:r>
      <w:r w:rsidRPr="002E221D">
        <w:rPr>
          <w:rFonts w:cs="Times New Roman"/>
          <w:szCs w:val="24"/>
        </w:rPr>
        <w:t xml:space="preserve"> </w:t>
      </w:r>
      <w:r w:rsidR="00286D3A" w:rsidRPr="002E221D">
        <w:rPr>
          <w:rFonts w:cs="Times New Roman"/>
          <w:szCs w:val="24"/>
        </w:rPr>
        <w:t>va</w:t>
      </w:r>
      <w:r w:rsidRPr="002E221D">
        <w:rPr>
          <w:rFonts w:cs="Times New Roman"/>
          <w:szCs w:val="24"/>
        </w:rPr>
        <w:t xml:space="preserve">r Mexico, Kina, Indien, Filippinerne </w:t>
      </w:r>
      <w:r w:rsidR="00CA76D0" w:rsidRPr="002E221D">
        <w:rPr>
          <w:rFonts w:cs="Times New Roman"/>
          <w:szCs w:val="24"/>
        </w:rPr>
        <w:t>og</w:t>
      </w:r>
      <w:r w:rsidR="00286D3A" w:rsidRPr="002E221D">
        <w:rPr>
          <w:rFonts w:cs="Times New Roman"/>
          <w:szCs w:val="24"/>
        </w:rPr>
        <w:t xml:space="preserve"> den Dominikanske Republik</w:t>
      </w:r>
      <w:r w:rsidR="00CA76D0" w:rsidRPr="002E221D">
        <w:rPr>
          <w:rFonts w:cs="Times New Roman"/>
          <w:szCs w:val="24"/>
        </w:rPr>
        <w:t>.</w:t>
      </w:r>
      <w:r w:rsidR="00286D3A" w:rsidRPr="002E221D">
        <w:rPr>
          <w:rFonts w:cs="Times New Roman"/>
          <w:szCs w:val="24"/>
        </w:rPr>
        <w:t xml:space="preserve"> I Danmark var de mest hyppige oprindelseslande Rumænien, Polen, USA, Indien og Tyskland.</w:t>
      </w:r>
    </w:p>
    <w:p w:rsidR="00CA76D0" w:rsidRPr="002E221D" w:rsidRDefault="00CA76D0" w:rsidP="00CA76D0">
      <w:pPr>
        <w:jc w:val="both"/>
        <w:rPr>
          <w:rFonts w:cs="Times New Roman"/>
          <w:szCs w:val="24"/>
        </w:rPr>
      </w:pPr>
    </w:p>
    <w:p w:rsidR="00CA76D0" w:rsidRPr="002E221D" w:rsidRDefault="00CA76D0" w:rsidP="00CA76D0">
      <w:pPr>
        <w:jc w:val="both"/>
        <w:rPr>
          <w:rFonts w:cs="Times New Roman"/>
          <w:szCs w:val="24"/>
        </w:rPr>
      </w:pPr>
      <w:r w:rsidRPr="002E221D">
        <w:rPr>
          <w:rFonts w:cs="Times New Roman"/>
          <w:szCs w:val="24"/>
        </w:rPr>
        <w:t>I USA er integrationsindsatsen for en stor del hængt op på frivillighed og det private initiativ. Dette betyder, at nogle af de opgaver på integrationsområdet, der varetages i Københavns Kommune – for eksempel i Jobcenter Copenhagen International – i højere grad varetages af civilsamfund og non-profit organisationer i USA.</w:t>
      </w:r>
    </w:p>
    <w:p w:rsidR="00CA76D0" w:rsidRPr="002E221D" w:rsidRDefault="00CA76D0" w:rsidP="00CC3039">
      <w:pPr>
        <w:rPr>
          <w:rFonts w:cs="Times New Roman"/>
          <w:szCs w:val="24"/>
        </w:rPr>
      </w:pPr>
    </w:p>
    <w:p w:rsidR="00083708" w:rsidRPr="002E221D" w:rsidRDefault="00083708" w:rsidP="00CC3039">
      <w:pPr>
        <w:rPr>
          <w:rFonts w:cs="Times New Roman"/>
          <w:szCs w:val="24"/>
        </w:rPr>
      </w:pPr>
    </w:p>
    <w:p w:rsidR="00083708" w:rsidRPr="002E221D" w:rsidRDefault="00FB217A" w:rsidP="00083708">
      <w:pPr>
        <w:spacing w:line="276" w:lineRule="auto"/>
        <w:rPr>
          <w:rFonts w:cs="Times New Roman"/>
          <w:i/>
          <w:szCs w:val="24"/>
          <w:u w:val="single"/>
        </w:rPr>
      </w:pPr>
      <w:r w:rsidRPr="002E221D">
        <w:rPr>
          <w:rFonts w:cs="Times New Roman"/>
          <w:i/>
          <w:szCs w:val="24"/>
          <w:u w:val="single"/>
        </w:rPr>
        <w:t>Erfaringer</w:t>
      </w:r>
      <w:r w:rsidR="00083708" w:rsidRPr="002E221D">
        <w:rPr>
          <w:rFonts w:cs="Times New Roman"/>
          <w:i/>
          <w:szCs w:val="24"/>
          <w:u w:val="single"/>
        </w:rPr>
        <w:t xml:space="preserve"> fra </w:t>
      </w:r>
      <w:r w:rsidRPr="002E221D">
        <w:rPr>
          <w:rFonts w:cs="Times New Roman"/>
          <w:i/>
          <w:szCs w:val="24"/>
          <w:u w:val="single"/>
        </w:rPr>
        <w:t xml:space="preserve">integrationsrettede </w:t>
      </w:r>
      <w:r w:rsidR="00083708" w:rsidRPr="002E221D">
        <w:rPr>
          <w:rFonts w:cs="Times New Roman"/>
          <w:i/>
          <w:szCs w:val="24"/>
          <w:u w:val="single"/>
        </w:rPr>
        <w:t>besøg</w:t>
      </w:r>
    </w:p>
    <w:p w:rsidR="00D15540" w:rsidRPr="002E221D" w:rsidRDefault="00D15540" w:rsidP="00CC3039">
      <w:pPr>
        <w:rPr>
          <w:rFonts w:cs="Times New Roman"/>
          <w:szCs w:val="24"/>
        </w:rPr>
      </w:pPr>
    </w:p>
    <w:p w:rsidR="00EB6F70" w:rsidRPr="002E221D" w:rsidRDefault="00EB6F70" w:rsidP="00CC3039">
      <w:pPr>
        <w:rPr>
          <w:rFonts w:cs="Times New Roman"/>
          <w:szCs w:val="24"/>
        </w:rPr>
      </w:pPr>
      <w:r w:rsidRPr="002E221D">
        <w:rPr>
          <w:rFonts w:cs="Times New Roman"/>
          <w:b/>
          <w:szCs w:val="24"/>
        </w:rPr>
        <w:t>Inddragelse af frivillige</w:t>
      </w:r>
      <w:r w:rsidRPr="002E221D">
        <w:rPr>
          <w:rFonts w:cs="Times New Roman"/>
          <w:szCs w:val="24"/>
        </w:rPr>
        <w:t xml:space="preserve"> er et centralt element</w:t>
      </w:r>
      <w:r w:rsidR="00FB217A" w:rsidRPr="002E221D">
        <w:rPr>
          <w:rFonts w:cs="Times New Roman"/>
          <w:szCs w:val="24"/>
        </w:rPr>
        <w:t xml:space="preserve"> i integrationsindsatsen. Dette skyldes, at indsatsen </w:t>
      </w:r>
      <w:r w:rsidRPr="002E221D">
        <w:rPr>
          <w:rFonts w:cs="Times New Roman"/>
          <w:szCs w:val="24"/>
        </w:rPr>
        <w:t xml:space="preserve">for en stor del er båret af civilsamfundet, som </w:t>
      </w:r>
      <w:r w:rsidR="00FB217A" w:rsidRPr="002E221D">
        <w:rPr>
          <w:rFonts w:cs="Times New Roman"/>
          <w:szCs w:val="24"/>
        </w:rPr>
        <w:t xml:space="preserve">dels har en stærk forankring i lokalområderne og kan </w:t>
      </w:r>
      <w:r w:rsidR="009A1DB2" w:rsidRPr="002E221D">
        <w:rPr>
          <w:rFonts w:cs="Times New Roman"/>
          <w:szCs w:val="24"/>
        </w:rPr>
        <w:t>trække</w:t>
      </w:r>
      <w:r w:rsidRPr="002E221D">
        <w:rPr>
          <w:rFonts w:cs="Times New Roman"/>
          <w:szCs w:val="24"/>
        </w:rPr>
        <w:t xml:space="preserve"> på frivillige kræfter</w:t>
      </w:r>
      <w:r w:rsidR="00FB217A" w:rsidRPr="002E221D">
        <w:rPr>
          <w:rFonts w:cs="Times New Roman"/>
          <w:szCs w:val="24"/>
        </w:rPr>
        <w:t xml:space="preserve"> derfra</w:t>
      </w:r>
      <w:r w:rsidRPr="002E221D">
        <w:rPr>
          <w:rFonts w:cs="Times New Roman"/>
          <w:szCs w:val="24"/>
        </w:rPr>
        <w:t xml:space="preserve">, </w:t>
      </w:r>
      <w:r w:rsidR="00FB217A" w:rsidRPr="002E221D">
        <w:rPr>
          <w:rFonts w:cs="Times New Roman"/>
          <w:szCs w:val="24"/>
        </w:rPr>
        <w:t>dels er afhængig af frivillige på grund af usikker finansiering og</w:t>
      </w:r>
      <w:r w:rsidRPr="002E221D">
        <w:rPr>
          <w:rFonts w:cs="Times New Roman"/>
          <w:szCs w:val="24"/>
        </w:rPr>
        <w:t xml:space="preserve"> begrænsede midler. </w:t>
      </w:r>
    </w:p>
    <w:p w:rsidR="00EB6F70" w:rsidRPr="002E221D" w:rsidRDefault="00EB6F70" w:rsidP="00CC3039">
      <w:pPr>
        <w:rPr>
          <w:rFonts w:cs="Times New Roman"/>
          <w:b/>
          <w:szCs w:val="24"/>
        </w:rPr>
      </w:pPr>
    </w:p>
    <w:p w:rsidR="00EB6F70" w:rsidRPr="002E221D" w:rsidRDefault="00EB6F70" w:rsidP="00CC3039">
      <w:pPr>
        <w:rPr>
          <w:rFonts w:cs="Times New Roman"/>
          <w:szCs w:val="24"/>
        </w:rPr>
      </w:pPr>
      <w:r w:rsidRPr="002E221D">
        <w:rPr>
          <w:rFonts w:cs="Times New Roman"/>
          <w:szCs w:val="24"/>
        </w:rPr>
        <w:t>Hovedpointer for inddragelse af frivillige:</w:t>
      </w:r>
    </w:p>
    <w:p w:rsidR="00043E40" w:rsidRPr="002E221D" w:rsidRDefault="00043E40" w:rsidP="00EB6F70">
      <w:pPr>
        <w:pStyle w:val="Listeafsnit"/>
        <w:numPr>
          <w:ilvl w:val="0"/>
          <w:numId w:val="1"/>
        </w:numPr>
        <w:rPr>
          <w:rFonts w:cs="Times New Roman"/>
          <w:szCs w:val="24"/>
        </w:rPr>
      </w:pPr>
      <w:r w:rsidRPr="002E221D">
        <w:rPr>
          <w:rFonts w:cs="Times New Roman"/>
          <w:szCs w:val="24"/>
        </w:rPr>
        <w:t xml:space="preserve">Frivillige inddrages på alle forskellige niveauer i organisationerne, både i det organisatoriske og det udførende arbejde. Ofte er der også et </w:t>
      </w:r>
      <w:r w:rsidRPr="002E221D">
        <w:rPr>
          <w:rFonts w:cs="Times New Roman"/>
          <w:i/>
          <w:szCs w:val="24"/>
        </w:rPr>
        <w:t>board</w:t>
      </w:r>
      <w:r w:rsidRPr="002E221D">
        <w:rPr>
          <w:rFonts w:cs="Times New Roman"/>
          <w:szCs w:val="24"/>
        </w:rPr>
        <w:t xml:space="preserve"> </w:t>
      </w:r>
      <w:r w:rsidR="0072715A" w:rsidRPr="002E221D">
        <w:rPr>
          <w:rFonts w:cs="Times New Roman"/>
          <w:szCs w:val="24"/>
        </w:rPr>
        <w:t xml:space="preserve">eller </w:t>
      </w:r>
      <w:r w:rsidR="00FB217A" w:rsidRPr="002E221D">
        <w:rPr>
          <w:rFonts w:cs="Times New Roman"/>
          <w:szCs w:val="24"/>
        </w:rPr>
        <w:t xml:space="preserve">et </w:t>
      </w:r>
      <w:r w:rsidR="0072715A" w:rsidRPr="002E221D">
        <w:rPr>
          <w:rFonts w:cs="Times New Roman"/>
          <w:szCs w:val="24"/>
        </w:rPr>
        <w:t xml:space="preserve">andet strategisk organ </w:t>
      </w:r>
      <w:r w:rsidRPr="002E221D">
        <w:rPr>
          <w:rFonts w:cs="Times New Roman"/>
          <w:szCs w:val="24"/>
        </w:rPr>
        <w:t xml:space="preserve">bestående af højtstående frivillige, som </w:t>
      </w:r>
      <w:r w:rsidR="0072715A" w:rsidRPr="002E221D">
        <w:rPr>
          <w:rFonts w:cs="Times New Roman"/>
          <w:szCs w:val="24"/>
        </w:rPr>
        <w:t xml:space="preserve">bl.a. </w:t>
      </w:r>
      <w:r w:rsidRPr="002E221D">
        <w:rPr>
          <w:rFonts w:cs="Times New Roman"/>
          <w:szCs w:val="24"/>
        </w:rPr>
        <w:t xml:space="preserve">udgør en central del af </w:t>
      </w:r>
      <w:r w:rsidR="0072715A" w:rsidRPr="002E221D">
        <w:rPr>
          <w:rFonts w:cs="Times New Roman"/>
          <w:szCs w:val="24"/>
        </w:rPr>
        <w:t xml:space="preserve">fundraisingarbejdet. </w:t>
      </w:r>
    </w:p>
    <w:p w:rsidR="00043E40" w:rsidRPr="002E221D" w:rsidRDefault="00043E40" w:rsidP="0072715A">
      <w:pPr>
        <w:pStyle w:val="Listeafsnit"/>
        <w:numPr>
          <w:ilvl w:val="0"/>
          <w:numId w:val="1"/>
        </w:numPr>
        <w:rPr>
          <w:rFonts w:cs="Times New Roman"/>
          <w:szCs w:val="24"/>
        </w:rPr>
      </w:pPr>
      <w:r w:rsidRPr="002E221D">
        <w:rPr>
          <w:rFonts w:cs="Times New Roman"/>
          <w:szCs w:val="24"/>
        </w:rPr>
        <w:t xml:space="preserve">Frivillighed kan også tages i brug i virksomhedssamarbejdet. Fx er såkaldt </w:t>
      </w:r>
      <w:r w:rsidRPr="002E221D">
        <w:rPr>
          <w:rFonts w:cs="Times New Roman"/>
          <w:i/>
          <w:szCs w:val="24"/>
        </w:rPr>
        <w:t>corporate volunteering</w:t>
      </w:r>
      <w:r w:rsidRPr="002E221D">
        <w:rPr>
          <w:rFonts w:cs="Times New Roman"/>
          <w:szCs w:val="24"/>
        </w:rPr>
        <w:t xml:space="preserve"> en del af organisationen Upward</w:t>
      </w:r>
      <w:r w:rsidR="00FB217A" w:rsidRPr="002E221D">
        <w:rPr>
          <w:rFonts w:cs="Times New Roman"/>
          <w:szCs w:val="24"/>
        </w:rPr>
        <w:t>ly Globals private partnerskabsaftaler, hvor medarbejdere fra</w:t>
      </w:r>
      <w:r w:rsidRPr="002E221D">
        <w:rPr>
          <w:rFonts w:cs="Times New Roman"/>
          <w:szCs w:val="24"/>
        </w:rPr>
        <w:t xml:space="preserve"> partnervirksomheder – som en del af deres arbejdstid – arbejder frivilligt for </w:t>
      </w:r>
      <w:r w:rsidR="00FB217A" w:rsidRPr="002E221D">
        <w:rPr>
          <w:rFonts w:cs="Times New Roman"/>
          <w:szCs w:val="24"/>
        </w:rPr>
        <w:t xml:space="preserve">Upwardly Global med </w:t>
      </w:r>
      <w:r w:rsidRPr="002E221D">
        <w:rPr>
          <w:rFonts w:cs="Times New Roman"/>
          <w:szCs w:val="24"/>
        </w:rPr>
        <w:t xml:space="preserve">at hjælpe højtuddannede indvandrere ind på arbejdsmarkedet. </w:t>
      </w:r>
    </w:p>
    <w:p w:rsidR="00EB6F70" w:rsidRPr="002E221D" w:rsidRDefault="00EB6F70" w:rsidP="00CC3039">
      <w:pPr>
        <w:rPr>
          <w:rFonts w:cs="Times New Roman"/>
          <w:szCs w:val="24"/>
        </w:rPr>
      </w:pPr>
    </w:p>
    <w:p w:rsidR="0072715A" w:rsidRPr="002E221D" w:rsidRDefault="00FB217A" w:rsidP="00CC3039">
      <w:pPr>
        <w:rPr>
          <w:rFonts w:cs="Times New Roman"/>
          <w:szCs w:val="24"/>
        </w:rPr>
      </w:pPr>
      <w:r w:rsidRPr="002E221D">
        <w:rPr>
          <w:rFonts w:cs="Times New Roman"/>
          <w:b/>
          <w:szCs w:val="24"/>
        </w:rPr>
        <w:t>S</w:t>
      </w:r>
      <w:r w:rsidR="0072715A" w:rsidRPr="002E221D">
        <w:rPr>
          <w:rFonts w:cs="Times New Roman"/>
          <w:b/>
          <w:szCs w:val="24"/>
        </w:rPr>
        <w:t>progundervisning</w:t>
      </w:r>
      <w:r w:rsidR="0072715A" w:rsidRPr="002E221D">
        <w:rPr>
          <w:rFonts w:cs="Times New Roman"/>
          <w:szCs w:val="24"/>
        </w:rPr>
        <w:t xml:space="preserve"> </w:t>
      </w:r>
      <w:r w:rsidRPr="002E221D">
        <w:rPr>
          <w:rFonts w:cs="Times New Roman"/>
          <w:szCs w:val="24"/>
        </w:rPr>
        <w:t>bliver i flere organisationer koblet sammen</w:t>
      </w:r>
      <w:r w:rsidR="0072715A" w:rsidRPr="002E221D">
        <w:rPr>
          <w:rFonts w:cs="Times New Roman"/>
          <w:szCs w:val="24"/>
        </w:rPr>
        <w:t xml:space="preserve"> med flere andre elementer i forhold til at gøre immigran</w:t>
      </w:r>
      <w:r w:rsidRPr="002E221D">
        <w:rPr>
          <w:rFonts w:cs="Times New Roman"/>
          <w:szCs w:val="24"/>
        </w:rPr>
        <w:t>ter mere arbejdsmarkedsparate samt gøre dem</w:t>
      </w:r>
      <w:r w:rsidR="0072715A" w:rsidRPr="002E221D">
        <w:rPr>
          <w:rFonts w:cs="Times New Roman"/>
          <w:szCs w:val="24"/>
        </w:rPr>
        <w:t xml:space="preserve"> i stand til at begå sig i samfundet. </w:t>
      </w:r>
    </w:p>
    <w:p w:rsidR="0072715A" w:rsidRPr="002E221D" w:rsidRDefault="0072715A" w:rsidP="00CC3039">
      <w:pPr>
        <w:rPr>
          <w:rFonts w:cs="Times New Roman"/>
          <w:szCs w:val="24"/>
        </w:rPr>
      </w:pPr>
    </w:p>
    <w:p w:rsidR="0072715A" w:rsidRPr="002E221D" w:rsidRDefault="0072715A" w:rsidP="00CC3039">
      <w:pPr>
        <w:rPr>
          <w:rFonts w:cs="Times New Roman"/>
          <w:szCs w:val="24"/>
        </w:rPr>
      </w:pPr>
      <w:r w:rsidRPr="002E221D">
        <w:rPr>
          <w:rFonts w:cs="Times New Roman"/>
          <w:szCs w:val="24"/>
        </w:rPr>
        <w:t>Hovedpointer for sprogundervisning:</w:t>
      </w:r>
    </w:p>
    <w:p w:rsidR="0072715A" w:rsidRPr="002E221D" w:rsidRDefault="0072715A" w:rsidP="0072715A">
      <w:pPr>
        <w:pStyle w:val="Listeafsnit"/>
        <w:numPr>
          <w:ilvl w:val="0"/>
          <w:numId w:val="1"/>
        </w:numPr>
        <w:rPr>
          <w:rFonts w:cs="Times New Roman"/>
          <w:szCs w:val="24"/>
        </w:rPr>
      </w:pPr>
      <w:r w:rsidRPr="002E221D">
        <w:rPr>
          <w:rFonts w:cs="Times New Roman"/>
          <w:szCs w:val="24"/>
        </w:rPr>
        <w:t xml:space="preserve">Organisationen Riis Settlement House kobler </w:t>
      </w:r>
      <w:r w:rsidR="00FB217A" w:rsidRPr="002E221D">
        <w:rPr>
          <w:rFonts w:cs="Times New Roman"/>
          <w:szCs w:val="24"/>
        </w:rPr>
        <w:t xml:space="preserve">fx </w:t>
      </w:r>
      <w:r w:rsidRPr="002E221D">
        <w:rPr>
          <w:rFonts w:cs="Times New Roman"/>
          <w:szCs w:val="24"/>
        </w:rPr>
        <w:t xml:space="preserve">sprogundervisning sammen med undervisning i </w:t>
      </w:r>
      <w:r w:rsidRPr="002E221D">
        <w:rPr>
          <w:rFonts w:cs="Times New Roman"/>
          <w:i/>
          <w:szCs w:val="24"/>
        </w:rPr>
        <w:t>financial literacy</w:t>
      </w:r>
      <w:r w:rsidR="00FB217A" w:rsidRPr="002E221D">
        <w:rPr>
          <w:rFonts w:cs="Times New Roman"/>
          <w:szCs w:val="24"/>
        </w:rPr>
        <w:t xml:space="preserve">, hvor kursisterne lærer hvordan man holder styr på økonomien, </w:t>
      </w:r>
      <w:r w:rsidRPr="002E221D">
        <w:rPr>
          <w:rFonts w:cs="Times New Roman"/>
          <w:szCs w:val="24"/>
        </w:rPr>
        <w:t>åbner en bankkonto</w:t>
      </w:r>
      <w:r w:rsidR="00FB217A" w:rsidRPr="002E221D">
        <w:rPr>
          <w:rFonts w:cs="Times New Roman"/>
          <w:szCs w:val="24"/>
        </w:rPr>
        <w:t xml:space="preserve"> m.m.</w:t>
      </w:r>
      <w:r w:rsidRPr="002E221D">
        <w:rPr>
          <w:rFonts w:cs="Times New Roman"/>
          <w:szCs w:val="24"/>
        </w:rPr>
        <w:t xml:space="preserve"> </w:t>
      </w:r>
    </w:p>
    <w:p w:rsidR="0072715A" w:rsidRPr="002E221D" w:rsidRDefault="00247F25" w:rsidP="0072715A">
      <w:pPr>
        <w:pStyle w:val="Listeafsnit"/>
        <w:numPr>
          <w:ilvl w:val="0"/>
          <w:numId w:val="1"/>
        </w:numPr>
        <w:rPr>
          <w:rFonts w:cs="Times New Roman"/>
          <w:szCs w:val="24"/>
        </w:rPr>
      </w:pPr>
      <w:r w:rsidRPr="002E221D">
        <w:rPr>
          <w:rFonts w:cs="Times New Roman"/>
          <w:szCs w:val="24"/>
        </w:rPr>
        <w:t>Andre elementer</w:t>
      </w:r>
      <w:r w:rsidR="00FB217A" w:rsidRPr="002E221D">
        <w:rPr>
          <w:rFonts w:cs="Times New Roman"/>
          <w:szCs w:val="24"/>
        </w:rPr>
        <w:t>,</w:t>
      </w:r>
      <w:r w:rsidRPr="002E221D">
        <w:rPr>
          <w:rFonts w:cs="Times New Roman"/>
          <w:szCs w:val="24"/>
        </w:rPr>
        <w:t xml:space="preserve"> der kan kobles sammen med sprogundervisningen</w:t>
      </w:r>
      <w:r w:rsidR="00FB217A" w:rsidRPr="002E221D">
        <w:rPr>
          <w:rFonts w:cs="Times New Roman"/>
          <w:szCs w:val="24"/>
        </w:rPr>
        <w:t>,</w:t>
      </w:r>
      <w:r w:rsidRPr="002E221D">
        <w:rPr>
          <w:rFonts w:cs="Times New Roman"/>
          <w:szCs w:val="24"/>
        </w:rPr>
        <w:t xml:space="preserve"> er medborgerskabsundervisning, individuel sagsvejledning og juridisk bistand. </w:t>
      </w:r>
    </w:p>
    <w:p w:rsidR="00DE3BB9" w:rsidRPr="002E221D" w:rsidRDefault="00DE3BB9" w:rsidP="00CC3039">
      <w:pPr>
        <w:rPr>
          <w:rFonts w:cs="Times New Roman"/>
          <w:b/>
          <w:szCs w:val="24"/>
        </w:rPr>
      </w:pPr>
    </w:p>
    <w:p w:rsidR="00D865A5" w:rsidRPr="002E221D" w:rsidRDefault="00D865A5" w:rsidP="00CC3039">
      <w:pPr>
        <w:rPr>
          <w:rFonts w:cs="Times New Roman"/>
          <w:b/>
          <w:szCs w:val="24"/>
        </w:rPr>
      </w:pPr>
    </w:p>
    <w:p w:rsidR="00CE0005" w:rsidRPr="002E221D" w:rsidRDefault="00DE3BB9" w:rsidP="00CC3039">
      <w:pPr>
        <w:rPr>
          <w:rFonts w:cs="Times New Roman"/>
          <w:szCs w:val="24"/>
        </w:rPr>
      </w:pPr>
      <w:r w:rsidRPr="002E221D">
        <w:rPr>
          <w:rFonts w:cs="Times New Roman"/>
          <w:b/>
          <w:szCs w:val="24"/>
        </w:rPr>
        <w:t>R</w:t>
      </w:r>
      <w:r w:rsidR="008943E4" w:rsidRPr="002E221D">
        <w:rPr>
          <w:rFonts w:cs="Times New Roman"/>
          <w:b/>
          <w:szCs w:val="24"/>
        </w:rPr>
        <w:t>adikalisering</w:t>
      </w:r>
      <w:r w:rsidR="008943E4" w:rsidRPr="002E221D">
        <w:rPr>
          <w:rFonts w:cs="Times New Roman"/>
          <w:szCs w:val="24"/>
        </w:rPr>
        <w:t xml:space="preserve"> </w:t>
      </w:r>
      <w:r w:rsidR="009A1DB2" w:rsidRPr="002E221D">
        <w:rPr>
          <w:rFonts w:cs="Times New Roman"/>
          <w:szCs w:val="24"/>
        </w:rPr>
        <w:t>og sammenhængen til voldelig</w:t>
      </w:r>
      <w:r w:rsidRPr="002E221D">
        <w:rPr>
          <w:rFonts w:cs="Times New Roman"/>
          <w:szCs w:val="24"/>
        </w:rPr>
        <w:t xml:space="preserve"> </w:t>
      </w:r>
      <w:r w:rsidR="00CE0005" w:rsidRPr="002E221D">
        <w:rPr>
          <w:rFonts w:cs="Times New Roman"/>
          <w:szCs w:val="24"/>
        </w:rPr>
        <w:t>ekstremisme</w:t>
      </w:r>
      <w:r w:rsidRPr="002E221D">
        <w:rPr>
          <w:rFonts w:cs="Times New Roman"/>
          <w:szCs w:val="24"/>
        </w:rPr>
        <w:t xml:space="preserve"> kan ses ud fra Department of Homeland Securitys</w:t>
      </w:r>
      <w:r w:rsidR="005846D5" w:rsidRPr="002E221D">
        <w:rPr>
          <w:rFonts w:cs="Times New Roman"/>
          <w:szCs w:val="24"/>
        </w:rPr>
        <w:t xml:space="preserve"> (DHS)</w:t>
      </w:r>
      <w:r w:rsidRPr="002E221D">
        <w:rPr>
          <w:rFonts w:cs="Times New Roman"/>
          <w:szCs w:val="24"/>
        </w:rPr>
        <w:t xml:space="preserve"> model: </w:t>
      </w:r>
    </w:p>
    <w:p w:rsidR="00CE0005" w:rsidRPr="002E221D" w:rsidRDefault="00DE3BB9" w:rsidP="00CC3039">
      <w:pPr>
        <w:rPr>
          <w:rFonts w:cs="Times New Roman"/>
          <w:b/>
          <w:sz w:val="22"/>
        </w:rPr>
      </w:pPr>
      <w:r w:rsidRPr="002E221D">
        <w:rPr>
          <w:rFonts w:cs="Times New Roman"/>
          <w:b/>
          <w:sz w:val="22"/>
        </w:rPr>
        <w:t xml:space="preserve">1. Cognitive opening </w:t>
      </w:r>
      <w:r w:rsidRPr="002E221D">
        <w:rPr>
          <w:rFonts w:cs="Times New Roman"/>
          <w:b/>
          <w:sz w:val="22"/>
        </w:rPr>
        <w:sym w:font="Wingdings" w:char="F0E0"/>
      </w:r>
      <w:r w:rsidRPr="002E221D">
        <w:rPr>
          <w:rFonts w:cs="Times New Roman"/>
          <w:b/>
          <w:sz w:val="22"/>
        </w:rPr>
        <w:t xml:space="preserve"> 2. G</w:t>
      </w:r>
      <w:r w:rsidR="005846D5" w:rsidRPr="002E221D">
        <w:rPr>
          <w:rFonts w:cs="Times New Roman"/>
          <w:b/>
          <w:sz w:val="22"/>
        </w:rPr>
        <w:t>rieva</w:t>
      </w:r>
      <w:r w:rsidRPr="002E221D">
        <w:rPr>
          <w:rFonts w:cs="Times New Roman"/>
          <w:b/>
          <w:sz w:val="22"/>
        </w:rPr>
        <w:t xml:space="preserve">nce </w:t>
      </w:r>
      <w:r w:rsidRPr="002E221D">
        <w:rPr>
          <w:rFonts w:cs="Times New Roman"/>
          <w:b/>
          <w:sz w:val="22"/>
        </w:rPr>
        <w:sym w:font="Wingdings" w:char="F0E0"/>
      </w:r>
      <w:r w:rsidR="00CE0005" w:rsidRPr="002E221D">
        <w:rPr>
          <w:rFonts w:cs="Times New Roman"/>
          <w:b/>
          <w:sz w:val="22"/>
        </w:rPr>
        <w:t xml:space="preserve"> 3. Community ==&gt; 4. Action</w:t>
      </w:r>
    </w:p>
    <w:p w:rsidR="008943E4" w:rsidRPr="002E221D" w:rsidRDefault="00DE3BB9" w:rsidP="00CC3039">
      <w:pPr>
        <w:rPr>
          <w:rFonts w:cs="Times New Roman"/>
          <w:szCs w:val="24"/>
        </w:rPr>
      </w:pPr>
      <w:r w:rsidRPr="002E221D">
        <w:rPr>
          <w:rFonts w:cs="Times New Roman"/>
          <w:szCs w:val="24"/>
        </w:rPr>
        <w:t xml:space="preserve">De tre første </w:t>
      </w:r>
      <w:r w:rsidR="00647D04" w:rsidRPr="002E221D">
        <w:rPr>
          <w:rFonts w:cs="Times New Roman"/>
          <w:szCs w:val="24"/>
        </w:rPr>
        <w:t>faser i modellen, h</w:t>
      </w:r>
      <w:r w:rsidRPr="002E221D">
        <w:rPr>
          <w:rFonts w:cs="Times New Roman"/>
          <w:szCs w:val="24"/>
        </w:rPr>
        <w:t xml:space="preserve">vor den unge præsenteres for nye </w:t>
      </w:r>
      <w:r w:rsidR="00CE0005" w:rsidRPr="002E221D">
        <w:rPr>
          <w:rFonts w:cs="Times New Roman"/>
          <w:szCs w:val="24"/>
        </w:rPr>
        <w:t xml:space="preserve">(radikale) </w:t>
      </w:r>
      <w:r w:rsidRPr="002E221D">
        <w:rPr>
          <w:rFonts w:cs="Times New Roman"/>
          <w:szCs w:val="24"/>
        </w:rPr>
        <w:t xml:space="preserve">ideer, bliver bevidst om sin utilfredshed med </w:t>
      </w:r>
      <w:r w:rsidR="00647D04" w:rsidRPr="002E221D">
        <w:rPr>
          <w:rFonts w:cs="Times New Roman"/>
          <w:szCs w:val="24"/>
        </w:rPr>
        <w:t>samfundets behandling og inddrages i et socialt fællesskab med ligesindede er lovlige og berettigede i et demokratisk samfund. Kun en lille gruppe af de unge tager den yderste konsekvens og bevæger sig til den sidste fase med voldelig</w:t>
      </w:r>
      <w:r w:rsidR="00D865A5" w:rsidRPr="002E221D">
        <w:rPr>
          <w:rFonts w:cs="Times New Roman"/>
          <w:szCs w:val="24"/>
        </w:rPr>
        <w:t xml:space="preserve"> ekstremisme</w:t>
      </w:r>
      <w:r w:rsidR="00647D04" w:rsidRPr="002E221D">
        <w:rPr>
          <w:rFonts w:cs="Times New Roman"/>
          <w:szCs w:val="24"/>
        </w:rPr>
        <w:t xml:space="preserve">. </w:t>
      </w:r>
    </w:p>
    <w:p w:rsidR="00DE3BB9" w:rsidRPr="002E221D" w:rsidRDefault="00DE3BB9" w:rsidP="00CC3039">
      <w:pPr>
        <w:rPr>
          <w:rFonts w:cs="Times New Roman"/>
          <w:szCs w:val="24"/>
        </w:rPr>
      </w:pPr>
    </w:p>
    <w:p w:rsidR="00647D04" w:rsidRPr="002E221D" w:rsidRDefault="00647D04" w:rsidP="00CC3039">
      <w:pPr>
        <w:rPr>
          <w:rFonts w:cs="Times New Roman"/>
          <w:szCs w:val="24"/>
        </w:rPr>
      </w:pPr>
      <w:r w:rsidRPr="002E221D">
        <w:rPr>
          <w:rFonts w:cs="Times New Roman"/>
          <w:szCs w:val="24"/>
        </w:rPr>
        <w:t>Hovedpointer for radikalisering:</w:t>
      </w:r>
    </w:p>
    <w:p w:rsidR="00647D04" w:rsidRPr="002E221D" w:rsidRDefault="009A1DB2" w:rsidP="00647D04">
      <w:pPr>
        <w:pStyle w:val="Listeafsnit"/>
        <w:numPr>
          <w:ilvl w:val="0"/>
          <w:numId w:val="1"/>
        </w:numPr>
        <w:rPr>
          <w:rFonts w:cs="Times New Roman"/>
          <w:szCs w:val="24"/>
        </w:rPr>
      </w:pPr>
      <w:r w:rsidRPr="002E221D">
        <w:rPr>
          <w:rFonts w:cs="Times New Roman"/>
          <w:szCs w:val="24"/>
        </w:rPr>
        <w:t>Koblingen til fase 4</w:t>
      </w:r>
      <w:r w:rsidR="00647D04" w:rsidRPr="002E221D">
        <w:rPr>
          <w:rFonts w:cs="Times New Roman"/>
          <w:szCs w:val="24"/>
        </w:rPr>
        <w:t xml:space="preserve"> skal forebygges ved, at man sætter ind i de tidligere faser. Dette skal ske l</w:t>
      </w:r>
      <w:r w:rsidR="003E77C1" w:rsidRPr="002E221D">
        <w:rPr>
          <w:rFonts w:cs="Times New Roman"/>
          <w:szCs w:val="24"/>
        </w:rPr>
        <w:t>angt inden politiets indblanding</w:t>
      </w:r>
      <w:r w:rsidR="00647D04" w:rsidRPr="002E221D">
        <w:rPr>
          <w:rFonts w:cs="Times New Roman"/>
          <w:szCs w:val="24"/>
        </w:rPr>
        <w:t xml:space="preserve"> og i samarbejde med alle relevante aktører og myndigheder, der har berøring med de unge. </w:t>
      </w:r>
    </w:p>
    <w:p w:rsidR="005846D5" w:rsidRPr="002E221D" w:rsidRDefault="005846D5" w:rsidP="00647D04">
      <w:pPr>
        <w:pStyle w:val="Listeafsnit"/>
        <w:numPr>
          <w:ilvl w:val="0"/>
          <w:numId w:val="1"/>
        </w:numPr>
        <w:rPr>
          <w:rFonts w:cs="Times New Roman"/>
          <w:szCs w:val="24"/>
        </w:rPr>
      </w:pPr>
      <w:r w:rsidRPr="002E221D">
        <w:rPr>
          <w:rFonts w:cs="Times New Roman"/>
          <w:szCs w:val="24"/>
        </w:rPr>
        <w:t>Indsats</w:t>
      </w:r>
      <w:r w:rsidR="003E77C1" w:rsidRPr="002E221D">
        <w:rPr>
          <w:rFonts w:cs="Times New Roman"/>
          <w:szCs w:val="24"/>
        </w:rPr>
        <w:t>en skal ikke blot rettes mod de</w:t>
      </w:r>
      <w:r w:rsidRPr="002E221D">
        <w:rPr>
          <w:rFonts w:cs="Times New Roman"/>
          <w:szCs w:val="24"/>
        </w:rPr>
        <w:t xml:space="preserve"> unge men skal foldes ud i lokalmiljøerne omkring den unge, så der skabes en</w:t>
      </w:r>
      <w:r w:rsidR="003E77C1" w:rsidRPr="002E221D">
        <w:rPr>
          <w:rFonts w:cs="Times New Roman"/>
          <w:szCs w:val="24"/>
        </w:rPr>
        <w:t xml:space="preserve"> generel</w:t>
      </w:r>
      <w:r w:rsidRPr="002E221D">
        <w:rPr>
          <w:rFonts w:cs="Times New Roman"/>
          <w:szCs w:val="24"/>
        </w:rPr>
        <w:t xml:space="preserve"> holdningsændring, der kan tage radikaliseringsprocessen i opløbet. </w:t>
      </w:r>
    </w:p>
    <w:p w:rsidR="00647D04" w:rsidRPr="002E221D" w:rsidRDefault="005846D5" w:rsidP="00647D04">
      <w:pPr>
        <w:pStyle w:val="Listeafsnit"/>
        <w:numPr>
          <w:ilvl w:val="0"/>
          <w:numId w:val="1"/>
        </w:numPr>
        <w:rPr>
          <w:rFonts w:cs="Times New Roman"/>
          <w:szCs w:val="24"/>
        </w:rPr>
      </w:pPr>
      <w:r w:rsidRPr="002E221D">
        <w:rPr>
          <w:rFonts w:cs="Times New Roman"/>
          <w:szCs w:val="24"/>
        </w:rPr>
        <w:t>Det er vigtigt at tage de utilfredsheder (</w:t>
      </w:r>
      <w:r w:rsidR="003E77C1" w:rsidRPr="002E221D">
        <w:rPr>
          <w:rFonts w:cs="Times New Roman"/>
          <w:i/>
          <w:szCs w:val="24"/>
        </w:rPr>
        <w:t>grie</w:t>
      </w:r>
      <w:r w:rsidRPr="002E221D">
        <w:rPr>
          <w:rFonts w:cs="Times New Roman"/>
          <w:i/>
          <w:szCs w:val="24"/>
        </w:rPr>
        <w:t>vances</w:t>
      </w:r>
      <w:r w:rsidRPr="002E221D">
        <w:rPr>
          <w:rFonts w:cs="Times New Roman"/>
          <w:szCs w:val="24"/>
        </w:rPr>
        <w:t xml:space="preserve">), som ligger hos de unge og i deres lokalmiljøer, alvorligt. Det er ikke sikkert at utilfredshederne kan løses, men de skal frem i det åbne, så alle føler sig hørt og taget alvorligt. </w:t>
      </w:r>
    </w:p>
    <w:p w:rsidR="00083708" w:rsidRPr="002E221D" w:rsidRDefault="00083708" w:rsidP="00CC3039">
      <w:pPr>
        <w:rPr>
          <w:rFonts w:cs="Times New Roman"/>
          <w:szCs w:val="24"/>
        </w:rPr>
      </w:pPr>
    </w:p>
    <w:p w:rsidR="00D865A5" w:rsidRPr="002E221D" w:rsidRDefault="00D865A5" w:rsidP="00CC3039">
      <w:pPr>
        <w:rPr>
          <w:rFonts w:cs="Times New Roman"/>
          <w:b/>
          <w:szCs w:val="24"/>
        </w:rPr>
      </w:pPr>
    </w:p>
    <w:p w:rsidR="00215684" w:rsidRPr="002E221D" w:rsidRDefault="008943E4" w:rsidP="00CC3039">
      <w:pPr>
        <w:rPr>
          <w:rFonts w:cs="Times New Roman"/>
          <w:szCs w:val="24"/>
        </w:rPr>
      </w:pPr>
      <w:r w:rsidRPr="002E221D">
        <w:rPr>
          <w:rFonts w:cs="Times New Roman"/>
          <w:b/>
          <w:szCs w:val="24"/>
        </w:rPr>
        <w:t>Dialog</w:t>
      </w:r>
      <w:r w:rsidR="005846D5" w:rsidRPr="002E221D">
        <w:rPr>
          <w:rFonts w:cs="Times New Roman"/>
          <w:szCs w:val="24"/>
        </w:rPr>
        <w:t xml:space="preserve"> </w:t>
      </w:r>
      <w:r w:rsidR="005846D5" w:rsidRPr="002E221D">
        <w:rPr>
          <w:rFonts w:cs="Times New Roman"/>
          <w:b/>
          <w:szCs w:val="24"/>
        </w:rPr>
        <w:t>og kommunikation</w:t>
      </w:r>
      <w:r w:rsidR="005846D5" w:rsidRPr="002E221D">
        <w:rPr>
          <w:rFonts w:cs="Times New Roman"/>
          <w:szCs w:val="24"/>
        </w:rPr>
        <w:t xml:space="preserve"> er bærende elementer i DHS’s antiradikaliseringsindsats.  </w:t>
      </w:r>
    </w:p>
    <w:p w:rsidR="005846D5" w:rsidRPr="002E221D" w:rsidRDefault="005846D5" w:rsidP="00CC3039">
      <w:pPr>
        <w:rPr>
          <w:rFonts w:cs="Times New Roman"/>
          <w:szCs w:val="24"/>
        </w:rPr>
      </w:pPr>
    </w:p>
    <w:p w:rsidR="005846D5" w:rsidRPr="002E221D" w:rsidRDefault="005846D5" w:rsidP="00CC3039">
      <w:pPr>
        <w:rPr>
          <w:rFonts w:cs="Times New Roman"/>
          <w:szCs w:val="24"/>
        </w:rPr>
      </w:pPr>
      <w:r w:rsidRPr="002E221D">
        <w:rPr>
          <w:rFonts w:cs="Times New Roman"/>
          <w:szCs w:val="24"/>
        </w:rPr>
        <w:t>Hovedpointer for dialog og kommunikation:</w:t>
      </w:r>
    </w:p>
    <w:p w:rsidR="005846D5" w:rsidRPr="002E221D" w:rsidRDefault="006601EC" w:rsidP="005846D5">
      <w:pPr>
        <w:pStyle w:val="Listeafsnit"/>
        <w:numPr>
          <w:ilvl w:val="0"/>
          <w:numId w:val="1"/>
        </w:numPr>
        <w:rPr>
          <w:rFonts w:cs="Times New Roman"/>
          <w:szCs w:val="24"/>
        </w:rPr>
      </w:pPr>
      <w:r w:rsidRPr="002E221D">
        <w:rPr>
          <w:rFonts w:cs="Times New Roman"/>
          <w:szCs w:val="24"/>
        </w:rPr>
        <w:t>Dialog</w:t>
      </w:r>
      <w:r w:rsidR="005846D5" w:rsidRPr="002E221D">
        <w:rPr>
          <w:rFonts w:cs="Times New Roman"/>
          <w:szCs w:val="24"/>
        </w:rPr>
        <w:t xml:space="preserve"> skal så vidt muligt foregå ude i lokalmiljøerne. </w:t>
      </w:r>
      <w:r w:rsidRPr="002E221D">
        <w:rPr>
          <w:rFonts w:cs="Times New Roman"/>
          <w:szCs w:val="24"/>
        </w:rPr>
        <w:t xml:space="preserve">DHS’s har en tretrinsskala for dialog: </w:t>
      </w:r>
      <w:r w:rsidRPr="002E221D">
        <w:rPr>
          <w:rFonts w:cs="Times New Roman"/>
          <w:b/>
          <w:i/>
          <w:szCs w:val="24"/>
        </w:rPr>
        <w:t>’Good’</w:t>
      </w:r>
      <w:r w:rsidRPr="002E221D">
        <w:rPr>
          <w:rFonts w:cs="Times New Roman"/>
          <w:b/>
          <w:szCs w:val="24"/>
        </w:rPr>
        <w:t xml:space="preserve"> </w:t>
      </w:r>
      <w:r w:rsidRPr="002E221D">
        <w:rPr>
          <w:rFonts w:cs="Times New Roman"/>
          <w:szCs w:val="24"/>
        </w:rPr>
        <w:t>(eksperter</w:t>
      </w:r>
      <w:r w:rsidR="003E77C1" w:rsidRPr="002E221D">
        <w:rPr>
          <w:rFonts w:cs="Times New Roman"/>
          <w:szCs w:val="24"/>
        </w:rPr>
        <w:t xml:space="preserve"> og nøglepersoner</w:t>
      </w:r>
      <w:r w:rsidRPr="002E221D">
        <w:rPr>
          <w:rFonts w:cs="Times New Roman"/>
          <w:szCs w:val="24"/>
        </w:rPr>
        <w:t xml:space="preserve"> invit</w:t>
      </w:r>
      <w:r w:rsidR="003E77C1" w:rsidRPr="002E221D">
        <w:rPr>
          <w:rFonts w:cs="Times New Roman"/>
          <w:szCs w:val="24"/>
        </w:rPr>
        <w:t>eres ind til rundbor</w:t>
      </w:r>
      <w:r w:rsidR="009A1DB2" w:rsidRPr="002E221D">
        <w:rPr>
          <w:rFonts w:cs="Times New Roman"/>
          <w:szCs w:val="24"/>
        </w:rPr>
        <w:t>d</w:t>
      </w:r>
      <w:r w:rsidR="003E77C1" w:rsidRPr="002E221D">
        <w:rPr>
          <w:rFonts w:cs="Times New Roman"/>
          <w:szCs w:val="24"/>
        </w:rPr>
        <w:t>sdialog</w:t>
      </w:r>
      <w:r w:rsidRPr="002E221D">
        <w:rPr>
          <w:rFonts w:cs="Times New Roman"/>
          <w:szCs w:val="24"/>
        </w:rPr>
        <w:t xml:space="preserve">), </w:t>
      </w:r>
      <w:r w:rsidRPr="002E221D">
        <w:rPr>
          <w:rFonts w:cs="Times New Roman"/>
          <w:b/>
          <w:i/>
          <w:szCs w:val="24"/>
        </w:rPr>
        <w:t>’Better’</w:t>
      </w:r>
      <w:r w:rsidRPr="002E221D">
        <w:rPr>
          <w:rFonts w:cs="Times New Roman"/>
          <w:b/>
          <w:szCs w:val="24"/>
        </w:rPr>
        <w:t xml:space="preserve"> </w:t>
      </w:r>
      <w:r w:rsidRPr="002E221D">
        <w:rPr>
          <w:rFonts w:cs="Times New Roman"/>
          <w:szCs w:val="24"/>
        </w:rPr>
        <w:t xml:space="preserve">(åbne høringsarrangementer hvor alle er velkomne), </w:t>
      </w:r>
      <w:r w:rsidRPr="002E221D">
        <w:rPr>
          <w:rFonts w:cs="Times New Roman"/>
          <w:b/>
          <w:i/>
          <w:szCs w:val="24"/>
        </w:rPr>
        <w:t>’Best’</w:t>
      </w:r>
      <w:r w:rsidRPr="002E221D">
        <w:rPr>
          <w:rFonts w:cs="Times New Roman"/>
          <w:b/>
          <w:szCs w:val="24"/>
        </w:rPr>
        <w:t xml:space="preserve"> </w:t>
      </w:r>
      <w:r w:rsidRPr="002E221D">
        <w:rPr>
          <w:rFonts w:cs="Times New Roman"/>
          <w:szCs w:val="24"/>
        </w:rPr>
        <w:t>(</w:t>
      </w:r>
      <w:r w:rsidR="003E77C1" w:rsidRPr="002E221D">
        <w:rPr>
          <w:rFonts w:cs="Times New Roman"/>
          <w:szCs w:val="24"/>
        </w:rPr>
        <w:t xml:space="preserve">myndighederne </w:t>
      </w:r>
      <w:r w:rsidRPr="002E221D">
        <w:rPr>
          <w:rFonts w:cs="Times New Roman"/>
          <w:szCs w:val="24"/>
        </w:rPr>
        <w:t>blive</w:t>
      </w:r>
      <w:r w:rsidR="003E77C1" w:rsidRPr="002E221D">
        <w:rPr>
          <w:rFonts w:cs="Times New Roman"/>
          <w:szCs w:val="24"/>
        </w:rPr>
        <w:t xml:space="preserve"> inviteret ud til dialog af lokale aktører </w:t>
      </w:r>
      <w:r w:rsidRPr="002E221D">
        <w:rPr>
          <w:rFonts w:cs="Times New Roman"/>
          <w:szCs w:val="24"/>
        </w:rPr>
        <w:t>fx i moskeen efter fredagsbøn).</w:t>
      </w:r>
    </w:p>
    <w:p w:rsidR="00D865A5" w:rsidRPr="002E221D" w:rsidRDefault="006601EC" w:rsidP="005846D5">
      <w:pPr>
        <w:pStyle w:val="Listeafsnit"/>
        <w:numPr>
          <w:ilvl w:val="0"/>
          <w:numId w:val="1"/>
        </w:numPr>
        <w:rPr>
          <w:rFonts w:cs="Times New Roman"/>
          <w:szCs w:val="24"/>
        </w:rPr>
      </w:pPr>
      <w:r w:rsidRPr="002E221D">
        <w:rPr>
          <w:rFonts w:cs="Times New Roman"/>
          <w:szCs w:val="24"/>
        </w:rPr>
        <w:t xml:space="preserve">Kommunikation skal ikke ske gennem traditionelle kanaler og med traditionelt indhold. </w:t>
      </w:r>
      <w:r w:rsidR="003E77C1" w:rsidRPr="002E221D">
        <w:rPr>
          <w:rFonts w:cs="Times New Roman"/>
          <w:szCs w:val="24"/>
        </w:rPr>
        <w:t xml:space="preserve">Der er brug for dialog 2.0. Meget af kommunikationen er centreret omkring sociale medier for </w:t>
      </w:r>
      <w:r w:rsidR="00D865A5" w:rsidRPr="002E221D">
        <w:rPr>
          <w:rFonts w:cs="Times New Roman"/>
          <w:szCs w:val="24"/>
        </w:rPr>
        <w:t>at ramme de unge der</w:t>
      </w:r>
      <w:r w:rsidR="003E77C1" w:rsidRPr="002E221D">
        <w:rPr>
          <w:rFonts w:cs="Times New Roman"/>
          <w:szCs w:val="24"/>
        </w:rPr>
        <w:t>, hvor de er.</w:t>
      </w:r>
    </w:p>
    <w:p w:rsidR="006601EC" w:rsidRPr="002E221D" w:rsidRDefault="003E77C1" w:rsidP="005846D5">
      <w:pPr>
        <w:pStyle w:val="Listeafsnit"/>
        <w:numPr>
          <w:ilvl w:val="0"/>
          <w:numId w:val="1"/>
        </w:numPr>
        <w:rPr>
          <w:rFonts w:cs="Times New Roman"/>
          <w:szCs w:val="24"/>
        </w:rPr>
      </w:pPr>
      <w:r w:rsidRPr="002E221D">
        <w:rPr>
          <w:rFonts w:cs="Times New Roman"/>
          <w:szCs w:val="24"/>
        </w:rPr>
        <w:t xml:space="preserve">Det er nødvendigt at ændre og skabe nye narrativer, hvis man skal </w:t>
      </w:r>
      <w:r w:rsidR="00D865A5" w:rsidRPr="002E221D">
        <w:rPr>
          <w:rFonts w:cs="Times New Roman"/>
          <w:szCs w:val="24"/>
        </w:rPr>
        <w:t>skabe en holdningsændring blandt de</w:t>
      </w:r>
      <w:r w:rsidRPr="002E221D">
        <w:rPr>
          <w:rFonts w:cs="Times New Roman"/>
          <w:szCs w:val="24"/>
        </w:rPr>
        <w:t xml:space="preserve"> unge og personerne omkring dem.</w:t>
      </w:r>
      <w:r w:rsidR="00D865A5" w:rsidRPr="002E221D">
        <w:rPr>
          <w:rFonts w:cs="Times New Roman"/>
          <w:szCs w:val="24"/>
        </w:rPr>
        <w:t xml:space="preserve"> </w:t>
      </w:r>
      <w:r w:rsidRPr="002E221D">
        <w:rPr>
          <w:rFonts w:cs="Times New Roman"/>
          <w:szCs w:val="24"/>
        </w:rPr>
        <w:t>En måde at gøre dette på, er ved at fremlægge realiteterne omkring hellig</w:t>
      </w:r>
      <w:r w:rsidR="00D865A5" w:rsidRPr="002E221D">
        <w:rPr>
          <w:rFonts w:cs="Times New Roman"/>
          <w:szCs w:val="24"/>
        </w:rPr>
        <w:t xml:space="preserve">. Der er blandt andet udviklet materiale, hvor myter om hellig krig er sat over for de reelle fakta, som modbeviser disse myter. </w:t>
      </w:r>
    </w:p>
    <w:p w:rsidR="00331AE3" w:rsidRPr="002E221D" w:rsidRDefault="00331AE3" w:rsidP="00966184">
      <w:pPr>
        <w:pStyle w:val="Listeafsnit"/>
        <w:rPr>
          <w:rFonts w:cs="Times New Roman"/>
          <w:szCs w:val="24"/>
        </w:rPr>
      </w:pPr>
    </w:p>
    <w:sectPr w:rsidR="00331AE3" w:rsidRPr="002E221D" w:rsidSect="002B4634">
      <w:footerReference w:type="default" r:id="rId9"/>
      <w:headerReference w:type="first" r:id="rId10"/>
      <w:footerReference w:type="first" r:id="rId11"/>
      <w:pgSz w:w="11906" w:h="16838" w:code="9"/>
      <w:pgMar w:top="2552" w:right="3402" w:bottom="567" w:left="1701" w:header="567" w:footer="567" w:gutter="0"/>
      <w:cols w:space="708"/>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EF" w:rsidRDefault="009F59EF" w:rsidP="007A5685">
      <w:r>
        <w:separator/>
      </w:r>
    </w:p>
  </w:endnote>
  <w:endnote w:type="continuationSeparator" w:id="0">
    <w:p w:rsidR="009F59EF" w:rsidRDefault="009F59EF" w:rsidP="007A56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EF" w:rsidRDefault="009F59EF" w:rsidP="00491043">
    <w:pPr>
      <w:pStyle w:val="Sidefod"/>
      <w:tabs>
        <w:tab w:val="clear" w:pos="4819"/>
        <w:tab w:val="clear" w:pos="9638"/>
        <w:tab w:val="left" w:pos="7371"/>
      </w:tabs>
    </w:pPr>
    <w:r>
      <w:tab/>
      <w:t xml:space="preserve">Side </w:t>
    </w:r>
    <w:r w:rsidR="001C1FD8">
      <w:rPr>
        <w:rStyle w:val="Sidetal"/>
      </w:rPr>
      <w:fldChar w:fldCharType="begin"/>
    </w:r>
    <w:r>
      <w:rPr>
        <w:rStyle w:val="Sidetal"/>
      </w:rPr>
      <w:instrText xml:space="preserve"> PAGE </w:instrText>
    </w:r>
    <w:r w:rsidR="001C1FD8">
      <w:rPr>
        <w:rStyle w:val="Sidetal"/>
      </w:rPr>
      <w:fldChar w:fldCharType="separate"/>
    </w:r>
    <w:r w:rsidR="002E221D">
      <w:rPr>
        <w:rStyle w:val="Sidetal"/>
        <w:noProof/>
      </w:rPr>
      <w:t>2</w:t>
    </w:r>
    <w:r w:rsidR="001C1FD8">
      <w:rPr>
        <w:rStyle w:val="Sidetal"/>
      </w:rPr>
      <w:fldChar w:fldCharType="end"/>
    </w:r>
    <w:r>
      <w:rPr>
        <w:rStyle w:val="Sidetal"/>
      </w:rPr>
      <w:t xml:space="preserve"> af </w:t>
    </w:r>
    <w:fldSimple w:instr=" SECTIONPAGES   \* MERGEFORMAT ">
      <w:r w:rsidR="002E221D" w:rsidRPr="002E221D">
        <w:rPr>
          <w:rStyle w:val="Sidetal"/>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342"/>
    </w:tblGrid>
    <w:tr w:rsidR="009F59EF" w:rsidRPr="009150FD" w:rsidTr="00491043">
      <w:trPr>
        <w:cantSplit/>
        <w:trHeight w:hRule="exact" w:val="6804"/>
      </w:trPr>
      <w:tc>
        <w:tcPr>
          <w:tcW w:w="2342" w:type="dxa"/>
          <w:tcBorders>
            <w:top w:val="nil"/>
            <w:left w:val="nil"/>
            <w:bottom w:val="nil"/>
            <w:right w:val="nil"/>
          </w:tcBorders>
          <w:vAlign w:val="bottom"/>
        </w:tcPr>
        <w:p w:rsidR="009F59EF" w:rsidRDefault="009F59EF" w:rsidP="0054694B">
          <w:pPr>
            <w:pStyle w:val="brugeroplysninger"/>
            <w:framePr w:w="2483" w:h="6804" w:hRule="exact" w:wrap="notBeside" w:vAnchor="page" w:x="9073" w:y="9130" w:anchorLock="0"/>
            <w:rPr>
              <w:b/>
              <w:sz w:val="20"/>
              <w:szCs w:val="20"/>
            </w:rPr>
          </w:pPr>
          <w:bookmarkStart w:id="6" w:name="Enhed"/>
          <w:r>
            <w:rPr>
              <w:b/>
              <w:sz w:val="20"/>
              <w:szCs w:val="20"/>
            </w:rPr>
            <w:t xml:space="preserve"> </w:t>
          </w:r>
        </w:p>
        <w:bookmarkEnd w:id="6"/>
        <w:p w:rsidR="009F59EF" w:rsidRPr="00BA30B4" w:rsidRDefault="009F59EF" w:rsidP="0054694B">
          <w:pPr>
            <w:pStyle w:val="brugeroplysninger"/>
            <w:framePr w:w="2483" w:h="6804" w:hRule="exact" w:wrap="notBeside" w:vAnchor="page" w:x="9073" w:y="9130" w:anchorLock="0"/>
            <w:rPr>
              <w:sz w:val="20"/>
              <w:szCs w:val="20"/>
            </w:rPr>
          </w:pPr>
        </w:p>
        <w:p w:rsidR="009F59EF" w:rsidRPr="009150FD" w:rsidRDefault="009F59EF" w:rsidP="0054694B">
          <w:pPr>
            <w:pStyle w:val="brugeroplysninger"/>
            <w:framePr w:w="2483" w:h="6804" w:hRule="exact" w:wrap="notBeside" w:vAnchor="page" w:x="9073" w:y="9130" w:anchorLock="0"/>
          </w:pPr>
          <w:bookmarkStart w:id="7" w:name="Oplysninger"/>
          <w:r>
            <w:rPr>
              <w:sz w:val="20"/>
              <w:szCs w:val="20"/>
            </w:rPr>
            <w:t xml:space="preserve">  </w:t>
          </w:r>
          <w:bookmarkEnd w:id="7"/>
        </w:p>
      </w:tc>
    </w:tr>
  </w:tbl>
  <w:p w:rsidR="009F59EF" w:rsidRPr="009150FD" w:rsidRDefault="009F59EF" w:rsidP="0054694B">
    <w:pPr>
      <w:pStyle w:val="brugeroplysninger"/>
      <w:framePr w:w="2483" w:h="6804" w:hRule="exact" w:wrap="notBeside" w:vAnchor="page" w:x="9073" w:y="9130" w:anchorLock="0"/>
    </w:pPr>
  </w:p>
  <w:p w:rsidR="009F59EF" w:rsidRDefault="009F59EF">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EF" w:rsidRDefault="009F59EF" w:rsidP="007A5685">
      <w:r>
        <w:separator/>
      </w:r>
    </w:p>
  </w:footnote>
  <w:footnote w:type="continuationSeparator" w:id="0">
    <w:p w:rsidR="009F59EF" w:rsidRDefault="009F59EF" w:rsidP="007A56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EF" w:rsidRPr="00815DD1" w:rsidRDefault="009F59EF" w:rsidP="00C44C83">
    <w:pPr>
      <w:pStyle w:val="brugeroplysninger"/>
      <w:framePr w:w="6804" w:h="828" w:hRule="exact" w:wrap="notBeside" w:vAnchor="page" w:x="1702" w:y="965" w:anchorLock="0"/>
      <w:rPr>
        <w:b/>
        <w:color w:val="092869"/>
        <w:sz w:val="20"/>
        <w:szCs w:val="20"/>
      </w:rPr>
    </w:pPr>
    <w:bookmarkStart w:id="3" w:name="kkKommune"/>
    <w:r>
      <w:rPr>
        <w:b/>
        <w:color w:val="092869"/>
        <w:sz w:val="20"/>
        <w:szCs w:val="20"/>
      </w:rPr>
      <w:t>KØBENHAVNS KOMMUNE</w:t>
    </w:r>
    <w:bookmarkEnd w:id="3"/>
  </w:p>
  <w:p w:rsidR="009F59EF" w:rsidRPr="00815DD1" w:rsidRDefault="009F59EF" w:rsidP="00C44C83">
    <w:pPr>
      <w:pStyle w:val="brugeroplysninger"/>
      <w:framePr w:w="6804" w:h="828" w:hRule="exact" w:wrap="notBeside" w:vAnchor="page" w:x="1702" w:y="965" w:anchorLock="0"/>
      <w:rPr>
        <w:bCs/>
        <w:color w:val="092869"/>
        <w:sz w:val="20"/>
        <w:szCs w:val="20"/>
      </w:rPr>
    </w:pPr>
    <w:r>
      <w:rPr>
        <w:bCs/>
        <w:color w:val="092869"/>
        <w:sz w:val="20"/>
        <w:szCs w:val="20"/>
      </w:rPr>
      <w:t>Beskæftigelses- og integrationsforvaltningen</w:t>
    </w:r>
  </w:p>
  <w:p w:rsidR="009F59EF" w:rsidRPr="00815DD1" w:rsidRDefault="009F59EF" w:rsidP="00C44C83">
    <w:pPr>
      <w:pStyle w:val="brugeroplysninger"/>
      <w:framePr w:w="6804" w:h="828" w:hRule="exact" w:wrap="notBeside" w:vAnchor="page" w:x="1702" w:y="965" w:anchorLock="0"/>
      <w:rPr>
        <w:bCs/>
        <w:color w:val="092869"/>
        <w:sz w:val="20"/>
        <w:szCs w:val="20"/>
      </w:rPr>
    </w:pPr>
    <w:r>
      <w:rPr>
        <w:color w:val="092869"/>
        <w:sz w:val="20"/>
        <w:szCs w:val="20"/>
      </w:rPr>
      <w:t>Center for Inklusion og Beskæftigelse</w:t>
    </w:r>
  </w:p>
  <w:p w:rsidR="009F59EF" w:rsidRPr="00815DD1" w:rsidRDefault="009F59EF" w:rsidP="00491043">
    <w:pPr>
      <w:pStyle w:val="brugeroplysninger"/>
      <w:framePr w:w="6804" w:h="828" w:hRule="exact" w:wrap="notBeside" w:vAnchor="page" w:x="1702" w:y="965" w:anchorLock="0"/>
      <w:rPr>
        <w:b/>
        <w:color w:val="092869"/>
        <w:sz w:val="20"/>
        <w:szCs w:val="20"/>
      </w:rPr>
    </w:pPr>
  </w:p>
  <w:p w:rsidR="009F59EF" w:rsidRPr="00815DD1" w:rsidRDefault="009F59EF" w:rsidP="00491043">
    <w:pPr>
      <w:pStyle w:val="brugeroplysninger"/>
      <w:framePr w:w="6804" w:h="828" w:hRule="exact" w:wrap="notBeside" w:vAnchor="page" w:x="1702" w:y="965" w:anchorLock="0"/>
      <w:rPr>
        <w:bCs/>
        <w:color w:val="092869"/>
        <w:sz w:val="20"/>
        <w:szCs w:val="20"/>
      </w:rPr>
    </w:pPr>
    <w:bookmarkStart w:id="4" w:name="kkForvaltning"/>
    <w:r w:rsidRPr="00815DD1">
      <w:rPr>
        <w:bCs/>
        <w:color w:val="092869"/>
        <w:sz w:val="20"/>
        <w:szCs w:val="20"/>
      </w:rPr>
      <w:t xml:space="preserve"> </w:t>
    </w:r>
    <w:bookmarkEnd w:id="4"/>
  </w:p>
  <w:p w:rsidR="009F59EF" w:rsidRPr="00815DD1" w:rsidRDefault="009F59EF" w:rsidP="00491043">
    <w:pPr>
      <w:pStyle w:val="brugeroplysninger"/>
      <w:framePr w:w="6804" w:h="828" w:hRule="exact" w:wrap="notBeside" w:vAnchor="page" w:x="1702" w:y="965" w:anchorLock="0"/>
      <w:rPr>
        <w:bCs/>
        <w:color w:val="092869"/>
        <w:sz w:val="20"/>
        <w:szCs w:val="20"/>
      </w:rPr>
    </w:pPr>
    <w:bookmarkStart w:id="5" w:name="kkCenter"/>
    <w:r w:rsidRPr="00815DD1">
      <w:rPr>
        <w:color w:val="092869"/>
        <w:sz w:val="20"/>
        <w:szCs w:val="20"/>
      </w:rPr>
      <w:t xml:space="preserve"> </w:t>
    </w:r>
    <w:bookmarkEnd w:id="5"/>
  </w:p>
  <w:p w:rsidR="009F59EF" w:rsidRPr="00166EF2" w:rsidRDefault="001C1FD8" w:rsidP="00491043">
    <w:pPr>
      <w:pStyle w:val="Sidehoved"/>
      <w:tabs>
        <w:tab w:val="clear" w:pos="4819"/>
        <w:tab w:val="clear" w:pos="9638"/>
        <w:tab w:val="left" w:pos="7371"/>
      </w:tabs>
      <w:ind w:left="-1015"/>
    </w:pPr>
    <w:r>
      <w:rPr>
        <w:noProof/>
        <w:lang w:eastAsia="en-US"/>
      </w:rPr>
      <w:pict>
        <v:shapetype id="_x0000_t202" coordsize="21600,21600" o:spt="202" path="m,l,21600r21600,l21600,xe">
          <v:stroke joinstyle="miter"/>
          <v:path gradientshapeok="t" o:connecttype="rect"/>
        </v:shapetype>
        <v:shape id="_x0000_s2049" type="#_x0000_t202" style="position:absolute;left:0;text-align:left;margin-left:453.6pt;margin-top:48.2pt;width:108pt;height:11.6pt;z-index:251660288;mso-position-horizontal:absolute;mso-position-horizontal-relative:page;mso-position-vertical:absolute;mso-position-vertical-relative:page;mso-width-relative:margin;mso-height-relative:margin" stroked="f">
          <v:textbox inset="0,0,0,0">
            <w:txbxContent>
              <w:p w:rsidR="009F59EF" w:rsidRPr="00311887" w:rsidRDefault="009F59EF" w:rsidP="00DF5A5B">
                <w:r w:rsidRPr="00311887">
                  <w:rPr>
                    <w:rFonts w:ascii="Gill Sans MT" w:hAnsi="Gill Sans MT"/>
                    <w:b/>
                    <w:sz w:val="20"/>
                    <w:szCs w:val="20"/>
                  </w:rPr>
                  <w:t>NOTAT</w:t>
                </w:r>
              </w:p>
            </w:txbxContent>
          </v:textbox>
          <w10:wrap anchorx="page" anchory="page"/>
        </v:shape>
      </w:pict>
    </w:r>
    <w:r w:rsidR="009F59EF">
      <w:rPr>
        <w:noProof/>
      </w:rPr>
      <w:drawing>
        <wp:inline distT="0" distB="0" distL="0" distR="0">
          <wp:extent cx="647700" cy="790575"/>
          <wp:effectExtent l="19050" t="0" r="0" b="0"/>
          <wp:docPr id="2" name="Billede 1" descr="KK_BYVAABEN_RGB_06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_BYVAABEN_RGB_06A_01"/>
                  <pic:cNvPicPr>
                    <a:picLocks noChangeAspect="1" noChangeArrowheads="1"/>
                  </pic:cNvPicPr>
                </pic:nvPicPr>
                <pic:blipFill>
                  <a:blip r:embed="rId1">
                    <a:clrChange>
                      <a:clrFrom>
                        <a:srgbClr val="FFFFFF"/>
                      </a:clrFrom>
                      <a:clrTo>
                        <a:srgbClr val="FFFFFF">
                          <a:alpha val="0"/>
                        </a:srgbClr>
                      </a:clrTo>
                    </a:clrChange>
                  </a:blip>
                  <a:srcRect r="72195"/>
                  <a:stretch>
                    <a:fillRect/>
                  </a:stretch>
                </pic:blipFill>
                <pic:spPr bwMode="auto">
                  <a:xfrm>
                    <a:off x="0" y="0"/>
                    <a:ext cx="647700" cy="7905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114A6DA6"/>
    <w:multiLevelType w:val="hybridMultilevel"/>
    <w:tmpl w:val="A5C4C1E8"/>
    <w:lvl w:ilvl="0" w:tplc="92DC6F04">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213197B"/>
    <w:multiLevelType w:val="hybridMultilevel"/>
    <w:tmpl w:val="76646132"/>
    <w:lvl w:ilvl="0" w:tplc="87F8D79E">
      <w:start w:val="3"/>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6135951"/>
    <w:multiLevelType w:val="hybridMultilevel"/>
    <w:tmpl w:val="CE92718A"/>
    <w:lvl w:ilvl="0" w:tplc="BFB62578">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4D8B12D1"/>
    <w:multiLevelType w:val="multilevel"/>
    <w:tmpl w:val="11427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80562C"/>
    <w:multiLevelType w:val="hybridMultilevel"/>
    <w:tmpl w:val="A5C4C1E8"/>
    <w:lvl w:ilvl="0" w:tplc="92DC6F04">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73694A17"/>
    <w:multiLevelType w:val="multilevel"/>
    <w:tmpl w:val="20DE408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1E0216"/>
    <w:multiLevelType w:val="multilevel"/>
    <w:tmpl w:val="542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3"/>
  </w:num>
  <w:num w:numId="4">
    <w:abstractNumId w:val="5"/>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1304"/>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8F7C8E"/>
    <w:rsid w:val="00006289"/>
    <w:rsid w:val="000150B0"/>
    <w:rsid w:val="00022DDE"/>
    <w:rsid w:val="00023842"/>
    <w:rsid w:val="00040013"/>
    <w:rsid w:val="00043E40"/>
    <w:rsid w:val="00061424"/>
    <w:rsid w:val="00061EF8"/>
    <w:rsid w:val="00081921"/>
    <w:rsid w:val="00083708"/>
    <w:rsid w:val="000A2630"/>
    <w:rsid w:val="00124860"/>
    <w:rsid w:val="00131276"/>
    <w:rsid w:val="00147946"/>
    <w:rsid w:val="0015692C"/>
    <w:rsid w:val="001656F8"/>
    <w:rsid w:val="00165A29"/>
    <w:rsid w:val="00176D76"/>
    <w:rsid w:val="001C1FD8"/>
    <w:rsid w:val="001D15DD"/>
    <w:rsid w:val="001D7995"/>
    <w:rsid w:val="001E56D8"/>
    <w:rsid w:val="001F6084"/>
    <w:rsid w:val="00215684"/>
    <w:rsid w:val="002206F2"/>
    <w:rsid w:val="00245204"/>
    <w:rsid w:val="0024667E"/>
    <w:rsid w:val="00247F25"/>
    <w:rsid w:val="00260571"/>
    <w:rsid w:val="002657D2"/>
    <w:rsid w:val="00267B92"/>
    <w:rsid w:val="00282B8A"/>
    <w:rsid w:val="00285015"/>
    <w:rsid w:val="00286D3A"/>
    <w:rsid w:val="00290E15"/>
    <w:rsid w:val="002912BD"/>
    <w:rsid w:val="002B2754"/>
    <w:rsid w:val="002B4634"/>
    <w:rsid w:val="002D6D45"/>
    <w:rsid w:val="002E221D"/>
    <w:rsid w:val="002F4E39"/>
    <w:rsid w:val="002F607C"/>
    <w:rsid w:val="002F759E"/>
    <w:rsid w:val="00311887"/>
    <w:rsid w:val="00331AE3"/>
    <w:rsid w:val="00341B5F"/>
    <w:rsid w:val="003526BD"/>
    <w:rsid w:val="00361399"/>
    <w:rsid w:val="003835C5"/>
    <w:rsid w:val="0038589D"/>
    <w:rsid w:val="00385B21"/>
    <w:rsid w:val="00387343"/>
    <w:rsid w:val="0039052E"/>
    <w:rsid w:val="00392F8E"/>
    <w:rsid w:val="003A756B"/>
    <w:rsid w:val="003B124E"/>
    <w:rsid w:val="003C154E"/>
    <w:rsid w:val="003C19FF"/>
    <w:rsid w:val="003E6615"/>
    <w:rsid w:val="003E77C1"/>
    <w:rsid w:val="00411BC5"/>
    <w:rsid w:val="00414A2D"/>
    <w:rsid w:val="0041684F"/>
    <w:rsid w:val="004175A5"/>
    <w:rsid w:val="00427777"/>
    <w:rsid w:val="004314B9"/>
    <w:rsid w:val="00447C85"/>
    <w:rsid w:val="0046198C"/>
    <w:rsid w:val="0046770D"/>
    <w:rsid w:val="004704CD"/>
    <w:rsid w:val="00471C2C"/>
    <w:rsid w:val="00485016"/>
    <w:rsid w:val="00491043"/>
    <w:rsid w:val="004A3120"/>
    <w:rsid w:val="004B0490"/>
    <w:rsid w:val="004B0551"/>
    <w:rsid w:val="004B5F61"/>
    <w:rsid w:val="004B64D8"/>
    <w:rsid w:val="004C03AE"/>
    <w:rsid w:val="004C4824"/>
    <w:rsid w:val="004E1169"/>
    <w:rsid w:val="004F2152"/>
    <w:rsid w:val="0051167D"/>
    <w:rsid w:val="0051336D"/>
    <w:rsid w:val="005148B5"/>
    <w:rsid w:val="00535DAA"/>
    <w:rsid w:val="0054694B"/>
    <w:rsid w:val="00555527"/>
    <w:rsid w:val="005606A5"/>
    <w:rsid w:val="00566223"/>
    <w:rsid w:val="005846D5"/>
    <w:rsid w:val="005A4165"/>
    <w:rsid w:val="005B1E38"/>
    <w:rsid w:val="005C07A9"/>
    <w:rsid w:val="00603383"/>
    <w:rsid w:val="00604D53"/>
    <w:rsid w:val="00607EAF"/>
    <w:rsid w:val="00627B74"/>
    <w:rsid w:val="0063071E"/>
    <w:rsid w:val="00645110"/>
    <w:rsid w:val="00647D04"/>
    <w:rsid w:val="00651607"/>
    <w:rsid w:val="00651B15"/>
    <w:rsid w:val="006601EC"/>
    <w:rsid w:val="00660C48"/>
    <w:rsid w:val="00664412"/>
    <w:rsid w:val="0068370A"/>
    <w:rsid w:val="006877DC"/>
    <w:rsid w:val="006A59B1"/>
    <w:rsid w:val="006B159B"/>
    <w:rsid w:val="006B2689"/>
    <w:rsid w:val="006B5685"/>
    <w:rsid w:val="006C4DA6"/>
    <w:rsid w:val="006C6F7E"/>
    <w:rsid w:val="007044BC"/>
    <w:rsid w:val="007240DD"/>
    <w:rsid w:val="0072715A"/>
    <w:rsid w:val="0072761C"/>
    <w:rsid w:val="007366C4"/>
    <w:rsid w:val="00740C3A"/>
    <w:rsid w:val="007508C5"/>
    <w:rsid w:val="00763BD7"/>
    <w:rsid w:val="00766B92"/>
    <w:rsid w:val="00786649"/>
    <w:rsid w:val="007A5685"/>
    <w:rsid w:val="007C25CA"/>
    <w:rsid w:val="007D5F75"/>
    <w:rsid w:val="007D6234"/>
    <w:rsid w:val="00807B9D"/>
    <w:rsid w:val="00815DD1"/>
    <w:rsid w:val="00817410"/>
    <w:rsid w:val="00836F45"/>
    <w:rsid w:val="008470AC"/>
    <w:rsid w:val="00855262"/>
    <w:rsid w:val="0087635C"/>
    <w:rsid w:val="008943E4"/>
    <w:rsid w:val="008A0D4E"/>
    <w:rsid w:val="008A4D7F"/>
    <w:rsid w:val="008B1529"/>
    <w:rsid w:val="008B5D55"/>
    <w:rsid w:val="008C5C5E"/>
    <w:rsid w:val="008D5E79"/>
    <w:rsid w:val="008E1316"/>
    <w:rsid w:val="008E505C"/>
    <w:rsid w:val="008F7C8E"/>
    <w:rsid w:val="00900677"/>
    <w:rsid w:val="00901DEF"/>
    <w:rsid w:val="009035AE"/>
    <w:rsid w:val="00911CCE"/>
    <w:rsid w:val="0093280E"/>
    <w:rsid w:val="009442F9"/>
    <w:rsid w:val="00945F00"/>
    <w:rsid w:val="00961349"/>
    <w:rsid w:val="00966184"/>
    <w:rsid w:val="009910A9"/>
    <w:rsid w:val="00995453"/>
    <w:rsid w:val="009A1DB2"/>
    <w:rsid w:val="009B4BDC"/>
    <w:rsid w:val="009C0BB3"/>
    <w:rsid w:val="009C4706"/>
    <w:rsid w:val="009C4B03"/>
    <w:rsid w:val="009C7825"/>
    <w:rsid w:val="009D4276"/>
    <w:rsid w:val="009D7546"/>
    <w:rsid w:val="009E0776"/>
    <w:rsid w:val="009E2802"/>
    <w:rsid w:val="009F59EF"/>
    <w:rsid w:val="00A04773"/>
    <w:rsid w:val="00A32F68"/>
    <w:rsid w:val="00A35435"/>
    <w:rsid w:val="00A43149"/>
    <w:rsid w:val="00A637DD"/>
    <w:rsid w:val="00A80075"/>
    <w:rsid w:val="00A815D3"/>
    <w:rsid w:val="00A83A13"/>
    <w:rsid w:val="00A86902"/>
    <w:rsid w:val="00A96E74"/>
    <w:rsid w:val="00AA46FC"/>
    <w:rsid w:val="00AB3985"/>
    <w:rsid w:val="00AE5817"/>
    <w:rsid w:val="00AE7B43"/>
    <w:rsid w:val="00AF1F20"/>
    <w:rsid w:val="00AF4107"/>
    <w:rsid w:val="00B03202"/>
    <w:rsid w:val="00B11785"/>
    <w:rsid w:val="00B56A0F"/>
    <w:rsid w:val="00B56D5C"/>
    <w:rsid w:val="00B6351E"/>
    <w:rsid w:val="00B66ADF"/>
    <w:rsid w:val="00B83CD2"/>
    <w:rsid w:val="00B87BCF"/>
    <w:rsid w:val="00B91ED3"/>
    <w:rsid w:val="00B95818"/>
    <w:rsid w:val="00B97343"/>
    <w:rsid w:val="00BA512C"/>
    <w:rsid w:val="00BC3F90"/>
    <w:rsid w:val="00BD4E2F"/>
    <w:rsid w:val="00C013EB"/>
    <w:rsid w:val="00C047DB"/>
    <w:rsid w:val="00C1677D"/>
    <w:rsid w:val="00C33294"/>
    <w:rsid w:val="00C44C83"/>
    <w:rsid w:val="00C45FC5"/>
    <w:rsid w:val="00C5146D"/>
    <w:rsid w:val="00C52210"/>
    <w:rsid w:val="00C52F04"/>
    <w:rsid w:val="00C5706E"/>
    <w:rsid w:val="00C62F8A"/>
    <w:rsid w:val="00C637A4"/>
    <w:rsid w:val="00C6428E"/>
    <w:rsid w:val="00C65AD2"/>
    <w:rsid w:val="00C66A3A"/>
    <w:rsid w:val="00C66F6B"/>
    <w:rsid w:val="00C76894"/>
    <w:rsid w:val="00C80C8F"/>
    <w:rsid w:val="00C832CC"/>
    <w:rsid w:val="00C84DD6"/>
    <w:rsid w:val="00CA1303"/>
    <w:rsid w:val="00CA3BB7"/>
    <w:rsid w:val="00CA4C99"/>
    <w:rsid w:val="00CA76D0"/>
    <w:rsid w:val="00CC3039"/>
    <w:rsid w:val="00CC3B66"/>
    <w:rsid w:val="00CD0BE7"/>
    <w:rsid w:val="00CD1522"/>
    <w:rsid w:val="00CD6986"/>
    <w:rsid w:val="00CE0005"/>
    <w:rsid w:val="00CF099F"/>
    <w:rsid w:val="00D01899"/>
    <w:rsid w:val="00D021EE"/>
    <w:rsid w:val="00D124E7"/>
    <w:rsid w:val="00D15540"/>
    <w:rsid w:val="00D16CBA"/>
    <w:rsid w:val="00D27170"/>
    <w:rsid w:val="00D41D93"/>
    <w:rsid w:val="00D43181"/>
    <w:rsid w:val="00D52A27"/>
    <w:rsid w:val="00D52D29"/>
    <w:rsid w:val="00D604D4"/>
    <w:rsid w:val="00D80050"/>
    <w:rsid w:val="00D81A8F"/>
    <w:rsid w:val="00D84159"/>
    <w:rsid w:val="00D865A5"/>
    <w:rsid w:val="00D939B5"/>
    <w:rsid w:val="00DA33E6"/>
    <w:rsid w:val="00DB637D"/>
    <w:rsid w:val="00DC7EB2"/>
    <w:rsid w:val="00DD53C3"/>
    <w:rsid w:val="00DD6F02"/>
    <w:rsid w:val="00DE3BB9"/>
    <w:rsid w:val="00DE504C"/>
    <w:rsid w:val="00DE65B8"/>
    <w:rsid w:val="00DE6AE5"/>
    <w:rsid w:val="00DF5A5B"/>
    <w:rsid w:val="00E06396"/>
    <w:rsid w:val="00E115E1"/>
    <w:rsid w:val="00E25E9E"/>
    <w:rsid w:val="00E42D96"/>
    <w:rsid w:val="00E52B56"/>
    <w:rsid w:val="00E60379"/>
    <w:rsid w:val="00E6715D"/>
    <w:rsid w:val="00E753A8"/>
    <w:rsid w:val="00E75D9C"/>
    <w:rsid w:val="00E84757"/>
    <w:rsid w:val="00EB1907"/>
    <w:rsid w:val="00EB6572"/>
    <w:rsid w:val="00EB6F70"/>
    <w:rsid w:val="00EB749F"/>
    <w:rsid w:val="00EC3ECE"/>
    <w:rsid w:val="00ED13A9"/>
    <w:rsid w:val="00ED2C71"/>
    <w:rsid w:val="00ED6F0B"/>
    <w:rsid w:val="00F06EAE"/>
    <w:rsid w:val="00F45238"/>
    <w:rsid w:val="00F45DD6"/>
    <w:rsid w:val="00F53592"/>
    <w:rsid w:val="00F609D6"/>
    <w:rsid w:val="00F66A04"/>
    <w:rsid w:val="00F704B9"/>
    <w:rsid w:val="00F74A90"/>
    <w:rsid w:val="00F80EBF"/>
    <w:rsid w:val="00F81162"/>
    <w:rsid w:val="00F975E5"/>
    <w:rsid w:val="00FA3B6C"/>
    <w:rsid w:val="00FA5C5D"/>
    <w:rsid w:val="00FB217A"/>
    <w:rsid w:val="00FD20DB"/>
    <w:rsid w:val="00FD7768"/>
    <w:rsid w:val="00FD7E57"/>
    <w:rsid w:val="00FE4E4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D76"/>
    <w:pPr>
      <w:spacing w:after="0" w:line="240" w:lineRule="auto"/>
    </w:pPr>
    <w:rPr>
      <w:rFonts w:ascii="Times New Roman" w:hAnsi="Times New Roman"/>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ugeroplysninger">
    <w:name w:val="brugeroplysninger"/>
    <w:basedOn w:val="Normal"/>
    <w:rsid w:val="00165A29"/>
    <w:pPr>
      <w:framePr w:w="1644" w:wrap="notBeside" w:hAnchor="page" w:x="9300" w:yAlign="bottom" w:anchorLock="1"/>
      <w:tabs>
        <w:tab w:val="center" w:pos="4819"/>
        <w:tab w:val="right" w:pos="9638"/>
      </w:tabs>
    </w:pPr>
    <w:rPr>
      <w:rFonts w:ascii="Gill Sans MT" w:eastAsia="Times New Roman" w:hAnsi="Gill Sans MT" w:cs="Times New Roman"/>
      <w:szCs w:val="24"/>
      <w:lang w:eastAsia="da-DK"/>
    </w:rPr>
  </w:style>
  <w:style w:type="paragraph" w:customStyle="1" w:styleId="KKbrdtekstfed">
    <w:name w:val="KK_brødtekst_fed"/>
    <w:basedOn w:val="Normal"/>
    <w:next w:val="Normal"/>
    <w:rsid w:val="00165A29"/>
    <w:pPr>
      <w:spacing w:after="240"/>
    </w:pPr>
    <w:rPr>
      <w:rFonts w:eastAsia="Times New Roman" w:cs="Times New Roman"/>
      <w:b/>
      <w:szCs w:val="24"/>
      <w:lang w:eastAsia="da-DK"/>
    </w:rPr>
  </w:style>
  <w:style w:type="paragraph" w:customStyle="1" w:styleId="KKadresse">
    <w:name w:val="KK_adresse"/>
    <w:basedOn w:val="Normal"/>
    <w:rsid w:val="00165A29"/>
    <w:pPr>
      <w:spacing w:after="20"/>
    </w:pPr>
    <w:rPr>
      <w:rFonts w:eastAsia="Times New Roman" w:cs="Times New Roman"/>
      <w:szCs w:val="24"/>
      <w:lang w:eastAsia="da-DK"/>
    </w:rPr>
  </w:style>
  <w:style w:type="paragraph" w:styleId="Sidehoved">
    <w:name w:val="header"/>
    <w:basedOn w:val="Normal"/>
    <w:link w:val="SidehovedTegn"/>
    <w:rsid w:val="00165A29"/>
    <w:pPr>
      <w:tabs>
        <w:tab w:val="center" w:pos="4819"/>
        <w:tab w:val="right" w:pos="9638"/>
      </w:tabs>
    </w:pPr>
    <w:rPr>
      <w:rFonts w:eastAsia="Times New Roman" w:cs="Times New Roman"/>
      <w:szCs w:val="24"/>
      <w:lang w:eastAsia="da-DK"/>
    </w:rPr>
  </w:style>
  <w:style w:type="character" w:customStyle="1" w:styleId="SidehovedTegn">
    <w:name w:val="Sidehoved Tegn"/>
    <w:basedOn w:val="Standardskrifttypeiafsnit"/>
    <w:link w:val="Sidehoved"/>
    <w:rsid w:val="00165A29"/>
    <w:rPr>
      <w:rFonts w:ascii="Times New Roman" w:eastAsia="Times New Roman" w:hAnsi="Times New Roman" w:cs="Times New Roman"/>
      <w:sz w:val="24"/>
      <w:szCs w:val="24"/>
      <w:lang w:eastAsia="da-DK"/>
    </w:rPr>
  </w:style>
  <w:style w:type="character" w:styleId="Sidetal">
    <w:name w:val="page number"/>
    <w:basedOn w:val="Standardskrifttypeiafsnit"/>
    <w:rsid w:val="00165A29"/>
  </w:style>
  <w:style w:type="paragraph" w:styleId="Sidefod">
    <w:name w:val="footer"/>
    <w:basedOn w:val="Normal"/>
    <w:link w:val="SidefodTegn"/>
    <w:rsid w:val="00165A29"/>
    <w:pPr>
      <w:tabs>
        <w:tab w:val="center" w:pos="4819"/>
        <w:tab w:val="right" w:pos="9638"/>
      </w:tabs>
    </w:pPr>
    <w:rPr>
      <w:rFonts w:eastAsia="Times New Roman" w:cs="Times New Roman"/>
      <w:szCs w:val="24"/>
      <w:lang w:eastAsia="da-DK"/>
    </w:rPr>
  </w:style>
  <w:style w:type="character" w:customStyle="1" w:styleId="SidefodTegn">
    <w:name w:val="Sidefod Tegn"/>
    <w:basedOn w:val="Standardskrifttypeiafsnit"/>
    <w:link w:val="Sidefod"/>
    <w:rsid w:val="00165A29"/>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165A2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65A29"/>
    <w:rPr>
      <w:rFonts w:ascii="Tahoma" w:hAnsi="Tahoma" w:cs="Tahoma"/>
      <w:sz w:val="16"/>
      <w:szCs w:val="16"/>
    </w:rPr>
  </w:style>
  <w:style w:type="character" w:styleId="Pladsholdertekst">
    <w:name w:val="Placeholder Text"/>
    <w:basedOn w:val="Standardskrifttypeiafsnit"/>
    <w:uiPriority w:val="99"/>
    <w:semiHidden/>
    <w:rsid w:val="00491043"/>
    <w:rPr>
      <w:color w:val="808080"/>
    </w:rPr>
  </w:style>
  <w:style w:type="table" w:customStyle="1" w:styleId="Lystgitter-markeringsfarve11">
    <w:name w:val="Lyst gitter - markeringsfarve 11"/>
    <w:basedOn w:val="Tabel-Normal"/>
    <w:uiPriority w:val="62"/>
    <w:rsid w:val="00CA76D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eafsnit">
    <w:name w:val="List Paragraph"/>
    <w:basedOn w:val="Normal"/>
    <w:uiPriority w:val="34"/>
    <w:qFormat/>
    <w:rsid w:val="00286D3A"/>
    <w:pPr>
      <w:ind w:left="720"/>
      <w:contextualSpacing/>
    </w:pPr>
  </w:style>
  <w:style w:type="character" w:styleId="Strk">
    <w:name w:val="Strong"/>
    <w:basedOn w:val="Standardskrifttypeiafsnit"/>
    <w:uiPriority w:val="22"/>
    <w:qFormat/>
    <w:rsid w:val="00F53592"/>
    <w:rPr>
      <w:b/>
      <w:bCs/>
    </w:rPr>
  </w:style>
  <w:style w:type="paragraph" w:styleId="Almindeligtekst">
    <w:name w:val="Plain Text"/>
    <w:basedOn w:val="Normal"/>
    <w:link w:val="AlmindeligtekstTegn"/>
    <w:uiPriority w:val="99"/>
    <w:semiHidden/>
    <w:unhideWhenUsed/>
    <w:rsid w:val="00215684"/>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215684"/>
    <w:rPr>
      <w:rFonts w:ascii="Consolas" w:hAnsi="Consolas"/>
      <w:sz w:val="21"/>
      <w:szCs w:val="21"/>
    </w:rPr>
  </w:style>
  <w:style w:type="table" w:styleId="Tabel-Gitter">
    <w:name w:val="Table Grid"/>
    <w:basedOn w:val="Tabel-Normal"/>
    <w:uiPriority w:val="59"/>
    <w:rsid w:val="008B1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369351">
      <w:bodyDiv w:val="1"/>
      <w:marLeft w:val="0"/>
      <w:marRight w:val="0"/>
      <w:marTop w:val="0"/>
      <w:marBottom w:val="0"/>
      <w:divBdr>
        <w:top w:val="none" w:sz="0" w:space="0" w:color="auto"/>
        <w:left w:val="none" w:sz="0" w:space="0" w:color="auto"/>
        <w:bottom w:val="none" w:sz="0" w:space="0" w:color="auto"/>
        <w:right w:val="none" w:sz="0" w:space="0" w:color="auto"/>
      </w:divBdr>
    </w:div>
    <w:div w:id="974876010">
      <w:bodyDiv w:val="1"/>
      <w:marLeft w:val="0"/>
      <w:marRight w:val="0"/>
      <w:marTop w:val="0"/>
      <w:marBottom w:val="0"/>
      <w:divBdr>
        <w:top w:val="none" w:sz="0" w:space="0" w:color="auto"/>
        <w:left w:val="none" w:sz="0" w:space="0" w:color="auto"/>
        <w:bottom w:val="none" w:sz="0" w:space="0" w:color="auto"/>
        <w:right w:val="none" w:sz="0" w:space="0" w:color="auto"/>
      </w:divBdr>
    </w:div>
    <w:div w:id="1106078706">
      <w:bodyDiv w:val="1"/>
      <w:marLeft w:val="0"/>
      <w:marRight w:val="0"/>
      <w:marTop w:val="0"/>
      <w:marBottom w:val="0"/>
      <w:divBdr>
        <w:top w:val="none" w:sz="0" w:space="0" w:color="auto"/>
        <w:left w:val="none" w:sz="0" w:space="0" w:color="auto"/>
        <w:bottom w:val="none" w:sz="0" w:space="0" w:color="auto"/>
        <w:right w:val="none" w:sz="0" w:space="0" w:color="auto"/>
      </w:divBdr>
    </w:div>
    <w:div w:id="1112170326">
      <w:bodyDiv w:val="1"/>
      <w:marLeft w:val="0"/>
      <w:marRight w:val="0"/>
      <w:marTop w:val="0"/>
      <w:marBottom w:val="0"/>
      <w:divBdr>
        <w:top w:val="none" w:sz="0" w:space="0" w:color="auto"/>
        <w:left w:val="none" w:sz="0" w:space="0" w:color="auto"/>
        <w:bottom w:val="none" w:sz="0" w:space="0" w:color="auto"/>
        <w:right w:val="none" w:sz="0" w:space="0" w:color="auto"/>
      </w:divBdr>
    </w:div>
    <w:div w:id="1257401661">
      <w:bodyDiv w:val="1"/>
      <w:marLeft w:val="0"/>
      <w:marRight w:val="0"/>
      <w:marTop w:val="0"/>
      <w:marBottom w:val="0"/>
      <w:divBdr>
        <w:top w:val="none" w:sz="0" w:space="0" w:color="auto"/>
        <w:left w:val="none" w:sz="0" w:space="0" w:color="auto"/>
        <w:bottom w:val="none" w:sz="0" w:space="0" w:color="auto"/>
        <w:right w:val="none" w:sz="0" w:space="0" w:color="auto"/>
      </w:divBdr>
    </w:div>
    <w:div w:id="1545168077">
      <w:bodyDiv w:val="1"/>
      <w:marLeft w:val="0"/>
      <w:marRight w:val="0"/>
      <w:marTop w:val="0"/>
      <w:marBottom w:val="0"/>
      <w:divBdr>
        <w:top w:val="none" w:sz="0" w:space="0" w:color="auto"/>
        <w:left w:val="none" w:sz="0" w:space="0" w:color="auto"/>
        <w:bottom w:val="none" w:sz="0" w:space="0" w:color="auto"/>
        <w:right w:val="none" w:sz="0" w:space="0" w:color="auto"/>
      </w:divBdr>
    </w:div>
    <w:div w:id="1628731579">
      <w:bodyDiv w:val="1"/>
      <w:marLeft w:val="0"/>
      <w:marRight w:val="0"/>
      <w:marTop w:val="0"/>
      <w:marBottom w:val="0"/>
      <w:divBdr>
        <w:top w:val="none" w:sz="0" w:space="0" w:color="auto"/>
        <w:left w:val="none" w:sz="0" w:space="0" w:color="auto"/>
        <w:bottom w:val="none" w:sz="0" w:space="0" w:color="auto"/>
        <w:right w:val="none" w:sz="0" w:space="0" w:color="auto"/>
      </w:divBdr>
    </w:div>
    <w:div w:id="1699312994">
      <w:bodyDiv w:val="1"/>
      <w:marLeft w:val="0"/>
      <w:marRight w:val="0"/>
      <w:marTop w:val="0"/>
      <w:marBottom w:val="0"/>
      <w:divBdr>
        <w:top w:val="none" w:sz="0" w:space="0" w:color="auto"/>
        <w:left w:val="none" w:sz="0" w:space="0" w:color="auto"/>
        <w:bottom w:val="none" w:sz="0" w:space="0" w:color="auto"/>
        <w:right w:val="none" w:sz="0" w:space="0" w:color="auto"/>
      </w:divBdr>
    </w:div>
    <w:div w:id="1836914831">
      <w:bodyDiv w:val="1"/>
      <w:marLeft w:val="0"/>
      <w:marRight w:val="0"/>
      <w:marTop w:val="0"/>
      <w:marBottom w:val="0"/>
      <w:divBdr>
        <w:top w:val="none" w:sz="0" w:space="0" w:color="auto"/>
        <w:left w:val="none" w:sz="0" w:space="0" w:color="auto"/>
        <w:bottom w:val="none" w:sz="0" w:space="0" w:color="auto"/>
        <w:right w:val="none" w:sz="0" w:space="0" w:color="auto"/>
      </w:divBdr>
      <w:divsChild>
        <w:div w:id="286199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k-edoc-fil01\Docprod\templates\KK%20notat%20TestAgendaPdf.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elt"/>
          <w:gallery w:val="placeholder"/>
        </w:category>
        <w:types>
          <w:type w:val="bbPlcHdr"/>
        </w:types>
        <w:behaviors>
          <w:behavior w:val="content"/>
        </w:behaviors>
        <w:guid w:val="{1BFE4226-7704-4000-895E-2E8C38E25265}"/>
      </w:docPartPr>
      <w:docPartBody>
        <w:p w:rsidR="00C00388" w:rsidRDefault="00C00388">
          <w:r w:rsidRPr="006037CA">
            <w:rPr>
              <w:rStyle w:val="Pladsholdertekst"/>
            </w:rPr>
            <w:t>Klik her for at angive tekst.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C00388"/>
    <w:rsid w:val="00171882"/>
    <w:rsid w:val="0024435F"/>
    <w:rsid w:val="004946EB"/>
    <w:rsid w:val="00637467"/>
    <w:rsid w:val="007D3FAF"/>
    <w:rsid w:val="0086099D"/>
    <w:rsid w:val="008F2C26"/>
    <w:rsid w:val="00905B76"/>
    <w:rsid w:val="009A6A23"/>
    <w:rsid w:val="00A72D70"/>
    <w:rsid w:val="00A82021"/>
    <w:rsid w:val="00AD5FBF"/>
    <w:rsid w:val="00B56E79"/>
    <w:rsid w:val="00B912CD"/>
    <w:rsid w:val="00C00388"/>
    <w:rsid w:val="00E60113"/>
    <w:rsid w:val="00E75EAD"/>
    <w:rsid w:val="00EF3E26"/>
    <w:rsid w:val="00F05EB1"/>
    <w:rsid w:val="00F37873"/>
    <w:rsid w:val="00F8179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873"/>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71882"/>
    <w:rPr>
      <w:color w:val="808080"/>
    </w:rPr>
  </w:style>
  <w:style w:type="paragraph" w:customStyle="1" w:styleId="165EF9DCC70649039753E026A4FC0324">
    <w:name w:val="165EF9DCC70649039753E026A4FC0324"/>
    <w:rsid w:val="00F05EB1"/>
  </w:style>
  <w:style w:type="paragraph" w:customStyle="1" w:styleId="40D1B36799CB473B8D4B54F255F7874A">
    <w:name w:val="40D1B36799CB473B8D4B54F255F7874A"/>
    <w:rsid w:val="0017188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11918188" gbs:entity="Document" gbs:templateDesignerVersion="3.1 F">
  <gbs:DocumentDate gbs:loadFromGrowBusiness="OnProduce" gbs:saveInGrowBusiness="False" gbs:connected="true" gbs:recno="" gbs:entity="" gbs:datatype="date" gbs:key="10000">2014-11-11T00:00:00</gbs:DocumentDate>
  <gbs:ToCase.Name gbs:loadFromGrowBusiness="OnEdit" gbs:saveInGrowBusiness="True" gbs:connected="true" gbs:recno="" gbs:entity="" gbs:datatype="string" gbs:key="10001" gbs:removeContentControl="0">2014-0038682</gbs:ToCase.Name>
  <gbs:DocumentNumber gbs:loadFromGrowBusiness="OnEdit" gbs:saveInGrowBusiness="True" gbs:connected="true" gbs:recno="" gbs:entity="" gbs:datatype="string" gbs:key="10002" gbs:removeContentControl="0">2014-0038682-12</gbs:DocumentNumber>
  <gbs:ToCreatedBy.ToContact.Name gbs:loadFromGrowBusiness="OnEdit" gbs:saveInGrowBusiness="True" gbs:connected="true" gbs:recno="" gbs:entity="" gbs:datatype="string" gbs:key="10003" gbs:removeContentControl="0">Anna Ballan</gbs:ToCreatedBy.ToContact.Name>
  <gbs:Title gbs:loadFromGrowBusiness="OnProduce" gbs:saveInGrowBusiness="False" gbs:connected="true" gbs:recno="" gbs:entity="" gbs:datatype="string" gbs:key="10004" gbs:removeContentControl="0">Erfaringsopsamling </gbs:Title>
</gbs:GrowBusinessDocument>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748C3-F4EC-4C53-B1F3-D68D10268632}">
  <ds:schemaRefs/>
</ds:datastoreItem>
</file>

<file path=customXml/itemProps2.xml><?xml version="1.0" encoding="utf-8"?>
<ds:datastoreItem xmlns:ds="http://schemas.openxmlformats.org/officeDocument/2006/customXml" ds:itemID="{D8EE0554-3347-4A4C-B140-FC1D96CC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KK notat TestAgendaPdf</Template>
  <TotalTime>0</TotalTime>
  <Pages>3</Pages>
  <Words>1925</Words>
  <Characters>11748</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Københavns kommune</Company>
  <LinksUpToDate>false</LinksUpToDate>
  <CharactersWithSpaces>13646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Ballan</dc:creator>
  <cp:lastModifiedBy>zu1c</cp:lastModifiedBy>
  <cp:revision>2</cp:revision>
  <cp:lastPrinted>2014-11-12T13:58:00Z</cp:lastPrinted>
  <dcterms:created xsi:type="dcterms:W3CDTF">2014-11-13T09:07:00Z</dcterms:created>
  <dcterms:modified xsi:type="dcterms:W3CDTF">2014-11-13T09:07:00Z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og">
    <vt:lpwstr>Dansk</vt:lpwstr>
  </property>
  <property fmtid="{D5CDD505-2E9C-101B-9397-08002B2CF9AE}" pid="3" name="Afsenderprofil">
    <vt:lpwstr>
    </vt:lpwstr>
  </property>
  <property fmtid="{D5CDD505-2E9C-101B-9397-08002B2CF9AE}" pid="4" name="Oplysninger indsat">
    <vt:bool>false</vt:bool>
  </property>
  <property fmtid="{D5CDD505-2E9C-101B-9397-08002B2CF9AE}" pid="5" name="KK Udskriv">
    <vt:lpwstr>1</vt:lpwstr>
  </property>
  <property fmtid="{D5CDD505-2E9C-101B-9397-08002B2CF9AE}" pid="6" name="templateFilePath">
    <vt:lpwstr>\\KK-edoc-FIL01\Docprod\templates\KK notat TestAgendaPdf.dotm</vt:lpwstr>
  </property>
  <property fmtid="{D5CDD505-2E9C-101B-9397-08002B2CF9AE}" pid="7" name="filePathOneNote">
    <vt:lpwstr>\\KK-edoc-FIL01\eDocUsers\onenote\faf\zu1c\</vt:lpwstr>
  </property>
  <property fmtid="{D5CDD505-2E9C-101B-9397-08002B2CF9AE}" pid="8" name="comment">
    <vt:lpwstr>Erfaringsopsamling for BIU-studietur til USA 3.-10. oktober 2014</vt:lpwstr>
  </property>
  <property fmtid="{D5CDD505-2E9C-101B-9397-08002B2CF9AE}" pid="9" name="module">
    <vt:lpwstr>Document</vt:lpwstr>
  </property>
  <property fmtid="{D5CDD505-2E9C-101B-9397-08002B2CF9AE}" pid="10" name="customParams">
    <vt:lpwstr>
    </vt:lpwstr>
  </property>
  <property fmtid="{D5CDD505-2E9C-101B-9397-08002B2CF9AE}" pid="11" name="sourceId">
    <vt:lpwstr>
    </vt:lpwstr>
  </property>
  <property fmtid="{D5CDD505-2E9C-101B-9397-08002B2CF9AE}" pid="12" name="docId">
    <vt:lpwstr>11918188</vt:lpwstr>
  </property>
  <property fmtid="{D5CDD505-2E9C-101B-9397-08002B2CF9AE}" pid="13" name="templateId">
    <vt:lpwstr>
    </vt:lpwstr>
  </property>
  <property fmtid="{D5CDD505-2E9C-101B-9397-08002B2CF9AE}" pid="14" name="createdBy">
    <vt:lpwstr>Anna Ballan</vt:lpwstr>
  </property>
  <property fmtid="{D5CDD505-2E9C-101B-9397-08002B2CF9AE}" pid="15" name="modifiedBy">
    <vt:lpwstr>Anna Ballan</vt:lpwstr>
  </property>
  <property fmtid="{D5CDD505-2E9C-101B-9397-08002B2CF9AE}" pid="16" name="serverName">
    <vt:lpwstr>kkedoc4:8080</vt:lpwstr>
  </property>
  <property fmtid="{D5CDD505-2E9C-101B-9397-08002B2CF9AE}" pid="17" name="externalUser">
    <vt:lpwstr>
    </vt:lpwstr>
  </property>
  <property fmtid="{D5CDD505-2E9C-101B-9397-08002B2CF9AE}" pid="18" name="currentVerId">
    <vt:lpwstr>11545727</vt:lpwstr>
  </property>
  <property fmtid="{D5CDD505-2E9C-101B-9397-08002B2CF9AE}" pid="20" name="BackOfficeType">
    <vt:lpwstr>growBusiness Solutions</vt:lpwstr>
  </property>
  <property fmtid="{D5CDD505-2E9C-101B-9397-08002B2CF9AE}" pid="21" name="Server">
    <vt:lpwstr>kkedoc4:8080</vt:lpwstr>
  </property>
  <property fmtid="{D5CDD505-2E9C-101B-9397-08002B2CF9AE}" pid="22" name="Protocol">
    <vt:lpwstr>off</vt:lpwstr>
  </property>
  <property fmtid="{D5CDD505-2E9C-101B-9397-08002B2CF9AE}" pid="23" name="Site">
    <vt:lpwstr>/locator.aspx</vt:lpwstr>
  </property>
  <property fmtid="{D5CDD505-2E9C-101B-9397-08002B2CF9AE}" pid="25" name="VerID">
    <vt:lpwstr>0</vt:lpwstr>
  </property>
  <property fmtid="{D5CDD505-2E9C-101B-9397-08002B2CF9AE}" pid="28" name="FullFileName">
    <vt:lpwstr>\\KK-edoc-FIL01\eDocUsers\work\faf\zu1c\2014-0038682-12 Erfaringsopsamling for BIU-studietur til USA 3.-10. oktober 2014 12548076_11545727_0.DOCX</vt:lpwstr>
  </property>
  <property name="filePath" fmtid="{D5CDD505-2E9C-101B-9397-08002B2CF9AE}" pid="29">
    <vt:lpwstr>\\kk-edoc-fil01\edocusers\cache\faf\zu1c\Upload\</vt:lpwstr>
  </property>
  <property name="fileName" fmtid="{D5CDD505-2E9C-101B-9397-08002B2CF9AE}" pid="30">
    <vt:lpwstr>6dffd447-820c-4d3a-a4da-59f13b5280ed.DOCX</vt:lpwstr>
  </property>
  <property name="fileId" fmtid="{D5CDD505-2E9C-101B-9397-08002B2CF9AE}" pid="31">
    <vt:lpwstr>12548076</vt:lpwstr>
  </property>
  <property name="Operation" fmtid="{D5CDD505-2E9C-101B-9397-08002B2CF9AE}" pid="32">
    <vt:lpwstr>OpenFile</vt:lpwstr>
  </property>
</Properties>
</file>